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38E" w:rsidRPr="001F232A" w:rsidRDefault="005B760E" w:rsidP="001F232A">
      <w:pPr>
        <w:pStyle w:val="Title"/>
        <w:pBdr>
          <w:bottom w:val="none" w:sz="0" w:space="0" w:color="auto"/>
        </w:pBdr>
        <w:spacing w:after="0"/>
        <w:contextualSpacing w:val="0"/>
        <w:jc w:val="center"/>
        <w:rPr>
          <w:rFonts w:ascii="Times New Roman" w:eastAsia="Times New Roman" w:hAnsi="Times New Roman" w:cs="Times New Roman"/>
          <w:color w:val="auto"/>
          <w:spacing w:val="0"/>
          <w:sz w:val="48"/>
          <w:szCs w:val="48"/>
        </w:rPr>
      </w:pPr>
      <w:r w:rsidRPr="001F232A">
        <w:rPr>
          <w:rFonts w:ascii="Times New Roman" w:eastAsia="Times New Roman" w:hAnsi="Times New Roman" w:cs="Times New Roman"/>
          <w:color w:val="auto"/>
          <w:spacing w:val="0"/>
          <w:sz w:val="48"/>
          <w:szCs w:val="48"/>
        </w:rPr>
        <w:t>AI-Driven Forecasting for Strategic Inventory Planning in Volatile Markets</w:t>
      </w:r>
    </w:p>
    <w:p w:rsidR="000C1764" w:rsidRDefault="000C1764" w:rsidP="000C1764">
      <w:pPr>
        <w:widowControl w:val="0"/>
        <w:pBdr>
          <w:top w:val="nil"/>
          <w:left w:val="nil"/>
          <w:bottom w:val="nil"/>
          <w:right w:val="nil"/>
          <w:between w:val="nil"/>
        </w:pBdr>
        <w:spacing w:after="0" w:line="252" w:lineRule="auto"/>
        <w:jc w:val="center"/>
        <w:rPr>
          <w:rFonts w:ascii="Times New Roman" w:eastAsia="Times New Roman" w:hAnsi="Times New Roman" w:cs="Times New Roman"/>
          <w:color w:val="000000"/>
          <w:szCs w:val="18"/>
        </w:rPr>
      </w:pPr>
    </w:p>
    <w:p w:rsidR="008C638E" w:rsidRPr="000C1764" w:rsidRDefault="008C638E" w:rsidP="000C1764">
      <w:pPr>
        <w:widowControl w:val="0"/>
        <w:pBdr>
          <w:top w:val="nil"/>
          <w:left w:val="nil"/>
          <w:bottom w:val="nil"/>
          <w:right w:val="nil"/>
          <w:between w:val="nil"/>
        </w:pBdr>
        <w:spacing w:after="0" w:line="252" w:lineRule="auto"/>
        <w:jc w:val="center"/>
        <w:rPr>
          <w:rFonts w:ascii="Times New Roman" w:eastAsia="Times New Roman" w:hAnsi="Times New Roman" w:cs="Times New Roman"/>
          <w:color w:val="000000"/>
          <w:szCs w:val="18"/>
          <w:vertAlign w:val="superscript"/>
        </w:rPr>
      </w:pPr>
      <w:r w:rsidRPr="000C1764">
        <w:rPr>
          <w:rFonts w:ascii="Times New Roman" w:eastAsia="Times New Roman" w:hAnsi="Times New Roman" w:cs="Times New Roman"/>
          <w:color w:val="000000"/>
          <w:szCs w:val="18"/>
        </w:rPr>
        <w:t xml:space="preserve">Author: </w:t>
      </w:r>
      <w:r w:rsidR="000C1764">
        <w:rPr>
          <w:rFonts w:ascii="Times New Roman" w:eastAsia="Times New Roman" w:hAnsi="Times New Roman" w:cs="Times New Roman"/>
          <w:color w:val="000000"/>
          <w:szCs w:val="18"/>
        </w:rPr>
        <w:t>Krishna Chaitanya Raja Hajarath</w:t>
      </w:r>
      <w:r w:rsidR="000C1764">
        <w:rPr>
          <w:rFonts w:ascii="Times New Roman" w:eastAsia="Times New Roman" w:hAnsi="Times New Roman" w:cs="Times New Roman"/>
          <w:color w:val="000000"/>
          <w:szCs w:val="18"/>
          <w:vertAlign w:val="superscript"/>
        </w:rPr>
        <w:t>1</w:t>
      </w:r>
      <w:r w:rsidRPr="000C1764">
        <w:rPr>
          <w:rFonts w:ascii="Times New Roman" w:eastAsia="Times New Roman" w:hAnsi="Times New Roman" w:cs="Times New Roman"/>
          <w:color w:val="000000"/>
          <w:szCs w:val="18"/>
        </w:rPr>
        <w:t xml:space="preserve"> </w:t>
      </w:r>
      <w:proofErr w:type="spellStart"/>
      <w:r w:rsidRPr="000C1764">
        <w:rPr>
          <w:rFonts w:ascii="Times New Roman" w:eastAsia="Times New Roman" w:hAnsi="Times New Roman" w:cs="Times New Roman"/>
          <w:color w:val="000000"/>
          <w:szCs w:val="18"/>
        </w:rPr>
        <w:t>Jayapal</w:t>
      </w:r>
      <w:proofErr w:type="spellEnd"/>
      <w:r w:rsidRPr="000C1764">
        <w:rPr>
          <w:rFonts w:ascii="Times New Roman" w:eastAsia="Times New Roman" w:hAnsi="Times New Roman" w:cs="Times New Roman"/>
          <w:color w:val="000000"/>
          <w:szCs w:val="18"/>
        </w:rPr>
        <w:t xml:space="preserve"> Reddy Vummadi</w:t>
      </w:r>
      <w:r w:rsidR="000C1764">
        <w:rPr>
          <w:rFonts w:ascii="Times New Roman" w:eastAsia="Times New Roman" w:hAnsi="Times New Roman" w:cs="Times New Roman"/>
          <w:color w:val="000000"/>
          <w:szCs w:val="18"/>
          <w:vertAlign w:val="superscript"/>
        </w:rPr>
        <w:t>2</w:t>
      </w:r>
    </w:p>
    <w:p w:rsidR="00A163FE" w:rsidRDefault="00A163FE" w:rsidP="00A163FE">
      <w:pPr>
        <w:pStyle w:val="Heading1"/>
        <w:spacing w:line="240" w:lineRule="auto"/>
        <w:jc w:val="both"/>
        <w:rPr>
          <w:rFonts w:ascii="Times New Roman" w:hAnsi="Times New Roman" w:cs="Times New Roman"/>
          <w:color w:val="auto"/>
          <w:sz w:val="18"/>
          <w:szCs w:val="24"/>
        </w:rPr>
        <w:sectPr w:rsidR="00A163FE" w:rsidSect="00034616">
          <w:pgSz w:w="12240" w:h="15840"/>
          <w:pgMar w:top="1440" w:right="1800" w:bottom="1440" w:left="1800" w:header="720" w:footer="720" w:gutter="0"/>
          <w:cols w:space="720"/>
          <w:docGrid w:linePitch="360"/>
        </w:sectPr>
      </w:pPr>
    </w:p>
    <w:p w:rsidR="001B616E" w:rsidRPr="00A163FE" w:rsidRDefault="005D2E52" w:rsidP="00A163FE">
      <w:pPr>
        <w:pStyle w:val="Heading1"/>
        <w:spacing w:line="240" w:lineRule="auto"/>
        <w:jc w:val="both"/>
        <w:rPr>
          <w:rFonts w:ascii="Times New Roman" w:hAnsi="Times New Roman" w:cs="Times New Roman"/>
          <w:color w:val="auto"/>
          <w:sz w:val="18"/>
          <w:szCs w:val="18"/>
        </w:rPr>
      </w:pPr>
      <w:r w:rsidRPr="00A163FE">
        <w:rPr>
          <w:rFonts w:ascii="Times New Roman" w:hAnsi="Times New Roman" w:cs="Times New Roman"/>
          <w:color w:val="auto"/>
          <w:sz w:val="18"/>
          <w:szCs w:val="24"/>
        </w:rPr>
        <w:lastRenderedPageBreak/>
        <w:t>Abstract:</w:t>
      </w:r>
      <w:r w:rsidR="00A163FE" w:rsidRPr="00A163FE">
        <w:rPr>
          <w:rFonts w:ascii="Times New Roman" w:hAnsi="Times New Roman" w:cs="Times New Roman"/>
          <w:color w:val="auto"/>
          <w:sz w:val="18"/>
          <w:szCs w:val="24"/>
        </w:rPr>
        <w:t xml:space="preserve"> </w:t>
      </w:r>
      <w:r w:rsidR="00574F3D" w:rsidRPr="00A163FE">
        <w:rPr>
          <w:rFonts w:ascii="Times New Roman" w:eastAsiaTheme="minorEastAsia" w:hAnsi="Times New Roman" w:cs="Times New Roman"/>
          <w:bCs w:val="0"/>
          <w:color w:val="auto"/>
          <w:sz w:val="18"/>
          <w:szCs w:val="18"/>
        </w:rPr>
        <w:t>This article analyzes the transformation potential offered by Artificial Intelligence (AI) in strategic inventory planning in the event of turbulent markets. Traditional inventory systems are typically inept in counter-reacting towards rapidly evolving changes and lead towards inefficiency, increased cost, and operational disruption. Systematically reviewing the potential offered by AI-based forecasting methods—ranging from predictive analytics and cognitive supply chain platforms to resilience-based forecasting methods—over these weaknesses, this research depicts the immense potential offered by AI in the form of accuracy, responsiveness, cost saving, and resilience. Key challenges in the implementation of AI—ranging from data amalgamation, explanation-friendliness of the algorithm, data quality, and scalability—are critically analyzed and complemented by pragmatic recommendations on the mitigation of these barriers. Detailed tables and graphical representations further validate the potential offered by the use of AI-based forecasting methods in the form of increased forecast accuracy, cost saving, and better tolerance towards supply chain disruption. Strategic implications and research directions and the potential offered by the use of hybrid AI-human forecasting models and explainable AI models in the improvement of forecasting effectiveness and stakeholder acceptability are discussed in the subsequent portion. Practical researchers and researchers have been offered by this research study useful information about the effective management of turbulence in the marketplace using the potential offered by the use of AI.</w:t>
      </w:r>
    </w:p>
    <w:p w:rsidR="00A163FE" w:rsidRDefault="00A163FE" w:rsidP="00A163FE">
      <w:pPr>
        <w:jc w:val="both"/>
        <w:rPr>
          <w:sz w:val="18"/>
          <w:szCs w:val="18"/>
        </w:rPr>
      </w:pPr>
    </w:p>
    <w:p w:rsidR="00AA6BE9" w:rsidRDefault="00A163FE" w:rsidP="00A163FE">
      <w:pPr>
        <w:jc w:val="both"/>
        <w:rPr>
          <w:rFonts w:ascii="Times New Roman" w:hAnsi="Times New Roman" w:cs="Times New Roman"/>
          <w:b/>
          <w:sz w:val="18"/>
          <w:szCs w:val="18"/>
        </w:rPr>
      </w:pPr>
      <w:r w:rsidRPr="00A163FE">
        <w:rPr>
          <w:rFonts w:ascii="Times New Roman" w:hAnsi="Times New Roman" w:cs="Times New Roman"/>
          <w:b/>
          <w:sz w:val="18"/>
          <w:szCs w:val="18"/>
        </w:rPr>
        <w:t>Keywords: Artificial Intelligence (AI), Inventory Forecasting, Predictive Analytics, Cognitive Supply Chain, Supply Chain Resilience, Machine Learning (ML), Strategic Inventory Management, Volatile Markets, Demand Forecasting, Supply Chain Disruptions, Data Integration, Algorithm Transparency, Explainable AI (XAI), Real-time Analytics, Risk Management, Inventory Optimization.</w:t>
      </w:r>
    </w:p>
    <w:p w:rsidR="001B395D" w:rsidRPr="001B395D" w:rsidRDefault="00D96529" w:rsidP="001B395D">
      <w:pPr>
        <w:pStyle w:val="ListParagraph"/>
        <w:numPr>
          <w:ilvl w:val="0"/>
          <w:numId w:val="4"/>
        </w:numPr>
        <w:rPr>
          <w:rFonts w:ascii="Times New Roman" w:hAnsi="Times New Roman" w:cs="Times New Roman"/>
          <w:b/>
          <w:sz w:val="18"/>
          <w:szCs w:val="18"/>
        </w:rPr>
      </w:pPr>
      <w:r w:rsidRPr="001B395D">
        <w:rPr>
          <w:rFonts w:ascii="Times New Roman" w:hAnsi="Times New Roman" w:cs="Times New Roman"/>
          <w:b/>
          <w:sz w:val="18"/>
          <w:szCs w:val="18"/>
        </w:rPr>
        <w:t>Introduction</w:t>
      </w:r>
      <w:r w:rsidR="001B395D" w:rsidRPr="001B395D">
        <w:rPr>
          <w:rFonts w:ascii="Times New Roman" w:hAnsi="Times New Roman" w:cs="Times New Roman"/>
          <w:b/>
          <w:sz w:val="18"/>
          <w:szCs w:val="18"/>
        </w:rPr>
        <w:t>:</w:t>
      </w:r>
    </w:p>
    <w:p w:rsidR="00AA6BE9" w:rsidRPr="001B395D" w:rsidRDefault="00A163FE" w:rsidP="001B395D">
      <w:pPr>
        <w:jc w:val="both"/>
        <w:rPr>
          <w:rFonts w:ascii="Times New Roman" w:hAnsi="Times New Roman" w:cs="Times New Roman"/>
          <w:sz w:val="18"/>
          <w:szCs w:val="18"/>
        </w:rPr>
      </w:pPr>
      <w:r w:rsidRPr="001B395D">
        <w:rPr>
          <w:rFonts w:ascii="Times New Roman" w:hAnsi="Times New Roman" w:cs="Times New Roman"/>
          <w:sz w:val="18"/>
          <w:szCs w:val="18"/>
        </w:rPr>
        <w:t xml:space="preserve"> </w:t>
      </w:r>
      <w:r w:rsidR="007447C4" w:rsidRPr="001B395D">
        <w:rPr>
          <w:rFonts w:ascii="Times New Roman" w:hAnsi="Times New Roman" w:cs="Times New Roman"/>
          <w:sz w:val="18"/>
          <w:szCs w:val="18"/>
        </w:rPr>
        <w:t xml:space="preserve">Historical information and simple forecasting techniques conventionally applied in inventory management have frequently been inadequate in handling the volatility of today's markets. Volatile markets are characterized by rapid, unforeseen changes caused by geopolitical uncertainty, </w:t>
      </w:r>
    </w:p>
    <w:p w:rsidR="00AA6BE9" w:rsidRDefault="00AA6BE9" w:rsidP="00AA6BE9">
      <w:pPr>
        <w:pStyle w:val="ListParagraph"/>
        <w:ind w:left="360"/>
        <w:jc w:val="both"/>
        <w:rPr>
          <w:rFonts w:ascii="Times New Roman" w:hAnsi="Times New Roman" w:cs="Times New Roman"/>
          <w:sz w:val="18"/>
          <w:szCs w:val="18"/>
        </w:rPr>
      </w:pPr>
    </w:p>
    <w:p w:rsidR="00AA6BE9" w:rsidRDefault="00AA6BE9" w:rsidP="00AA6BE9">
      <w:pPr>
        <w:pStyle w:val="ListParagraph"/>
        <w:ind w:left="360"/>
        <w:jc w:val="both"/>
        <w:rPr>
          <w:rFonts w:ascii="Times New Roman" w:hAnsi="Times New Roman" w:cs="Times New Roman"/>
          <w:sz w:val="18"/>
          <w:szCs w:val="18"/>
        </w:rPr>
      </w:pPr>
    </w:p>
    <w:p w:rsidR="00AA6BE9" w:rsidRDefault="00AA6BE9" w:rsidP="00AA6BE9">
      <w:pPr>
        <w:pStyle w:val="ListParagraph"/>
        <w:ind w:left="360"/>
        <w:jc w:val="both"/>
        <w:rPr>
          <w:rFonts w:ascii="Times New Roman" w:hAnsi="Times New Roman" w:cs="Times New Roman"/>
          <w:sz w:val="18"/>
          <w:szCs w:val="18"/>
        </w:rPr>
      </w:pPr>
    </w:p>
    <w:p w:rsidR="00AA6BE9" w:rsidRDefault="00AA6BE9" w:rsidP="00AA6BE9">
      <w:pPr>
        <w:pStyle w:val="ListParagraph"/>
        <w:ind w:left="360"/>
        <w:jc w:val="both"/>
        <w:rPr>
          <w:rFonts w:ascii="Times New Roman" w:hAnsi="Times New Roman" w:cs="Times New Roman"/>
          <w:sz w:val="18"/>
          <w:szCs w:val="18"/>
        </w:rPr>
      </w:pPr>
    </w:p>
    <w:p w:rsidR="00AA6BE9" w:rsidRDefault="00AA6BE9" w:rsidP="00AA6BE9">
      <w:pPr>
        <w:pStyle w:val="ListParagraph"/>
        <w:ind w:left="360"/>
        <w:jc w:val="both"/>
        <w:rPr>
          <w:rFonts w:ascii="Times New Roman" w:hAnsi="Times New Roman" w:cs="Times New Roman"/>
          <w:sz w:val="18"/>
          <w:szCs w:val="18"/>
        </w:rPr>
      </w:pPr>
    </w:p>
    <w:p w:rsidR="00A163FE" w:rsidRPr="00A163FE" w:rsidRDefault="007447C4" w:rsidP="00AA6BE9">
      <w:pPr>
        <w:pStyle w:val="ListParagraph"/>
        <w:ind w:left="360"/>
        <w:jc w:val="both"/>
        <w:rPr>
          <w:rFonts w:ascii="Times New Roman" w:hAnsi="Times New Roman" w:cs="Times New Roman"/>
          <w:sz w:val="18"/>
          <w:szCs w:val="18"/>
        </w:rPr>
      </w:pPr>
      <w:r w:rsidRPr="00A163FE">
        <w:rPr>
          <w:rFonts w:ascii="Times New Roman" w:hAnsi="Times New Roman" w:cs="Times New Roman"/>
          <w:sz w:val="18"/>
          <w:szCs w:val="18"/>
        </w:rPr>
        <w:t xml:space="preserve">economic shocks, shifting consumer behavior, and global events such as pandemics and natural disasters. These situations pose significant threats to traditional inventory forecasting techniques, in most cases causing </w:t>
      </w:r>
      <w:r w:rsidR="00474C5C" w:rsidRPr="00A163FE">
        <w:rPr>
          <w:rFonts w:ascii="Times New Roman" w:hAnsi="Times New Roman" w:cs="Times New Roman"/>
          <w:sz w:val="18"/>
          <w:szCs w:val="18"/>
        </w:rPr>
        <w:t>stock outs</w:t>
      </w:r>
      <w:r w:rsidRPr="00A163FE">
        <w:rPr>
          <w:rFonts w:ascii="Times New Roman" w:hAnsi="Times New Roman" w:cs="Times New Roman"/>
          <w:sz w:val="18"/>
          <w:szCs w:val="18"/>
        </w:rPr>
        <w:t xml:space="preserve"> or </w:t>
      </w:r>
      <w:r w:rsidR="00474C5C" w:rsidRPr="00A163FE">
        <w:rPr>
          <w:rFonts w:ascii="Times New Roman" w:hAnsi="Times New Roman" w:cs="Times New Roman"/>
          <w:sz w:val="18"/>
          <w:szCs w:val="18"/>
        </w:rPr>
        <w:t>over holding</w:t>
      </w:r>
      <w:r w:rsidRPr="00A163FE">
        <w:rPr>
          <w:rFonts w:ascii="Times New Roman" w:hAnsi="Times New Roman" w:cs="Times New Roman"/>
          <w:sz w:val="18"/>
          <w:szCs w:val="18"/>
        </w:rPr>
        <w:t xml:space="preserve"> of inventory, which are both negatively impacting organizational productivity and profitability.</w:t>
      </w:r>
    </w:p>
    <w:p w:rsidR="00A163FE" w:rsidRDefault="007447C4" w:rsidP="00A163FE">
      <w:pPr>
        <w:ind w:left="360"/>
        <w:jc w:val="both"/>
        <w:rPr>
          <w:rFonts w:ascii="Times New Roman" w:hAnsi="Times New Roman" w:cs="Times New Roman"/>
          <w:sz w:val="18"/>
          <w:szCs w:val="18"/>
        </w:rPr>
      </w:pPr>
      <w:r w:rsidRPr="00A163FE">
        <w:rPr>
          <w:rFonts w:ascii="Times New Roman" w:hAnsi="Times New Roman" w:cs="Times New Roman"/>
          <w:sz w:val="18"/>
          <w:szCs w:val="18"/>
        </w:rPr>
        <w:t>In recent years, advancements in Artificial Intelligence (AI) and Machine Learning (ML) technologies have emerged as viable solutions to address these challenges. AI-driven forecasting provides a strategic advantage with improved predictive accuracy and the ability to respond rapidly to market forces. With the application of sophisticated algorithms and predictive analytics, companies can effectively reduce uncertainties associated with traditional inventory management practices.</w:t>
      </w:r>
    </w:p>
    <w:p w:rsidR="00A163FE" w:rsidRDefault="007447C4" w:rsidP="00A163FE">
      <w:pPr>
        <w:ind w:left="360"/>
        <w:jc w:val="both"/>
        <w:rPr>
          <w:rFonts w:ascii="Times New Roman" w:hAnsi="Times New Roman" w:cs="Times New Roman"/>
          <w:sz w:val="18"/>
          <w:szCs w:val="18"/>
        </w:rPr>
      </w:pPr>
      <w:r w:rsidRPr="00A163FE">
        <w:rPr>
          <w:rFonts w:ascii="Times New Roman" w:hAnsi="Times New Roman" w:cs="Times New Roman"/>
          <w:sz w:val="18"/>
          <w:szCs w:val="18"/>
        </w:rPr>
        <w:t>Previous studies highlight the necessity to integrate leading-edge technologies like AI and ML in strategic supply chain frameworks. Specifically, cognitive computing and advanced data analytics have been shown to enhance decision-making and supply chain resilience. For instance, cognitive supply chain platforms integrating ERP systems like SAP have been effective in providing real-time decision assistance, thus enhancing strategic inventory planning and response agility in fast-paced business environments [1].</w:t>
      </w:r>
    </w:p>
    <w:p w:rsidR="00A163FE" w:rsidRDefault="007447C4" w:rsidP="00A163FE">
      <w:pPr>
        <w:ind w:left="360"/>
        <w:jc w:val="both"/>
        <w:rPr>
          <w:rFonts w:ascii="Times New Roman" w:hAnsi="Times New Roman" w:cs="Times New Roman"/>
          <w:sz w:val="18"/>
          <w:szCs w:val="18"/>
        </w:rPr>
      </w:pPr>
      <w:r w:rsidRPr="00A163FE">
        <w:rPr>
          <w:rFonts w:ascii="Times New Roman" w:hAnsi="Times New Roman" w:cs="Times New Roman"/>
          <w:sz w:val="18"/>
          <w:szCs w:val="18"/>
        </w:rPr>
        <w:t>This work expands on existing research by examining in detail various AI-led methods like predictive analytics, cognitive computing platforms, and forecasting with the basis of resilience. The objective is to detail the trade-off abilities of AI in inventory management when the conditions are changing, with solutions that can be made concrete</w:t>
      </w:r>
      <w:r w:rsidR="00474C5C">
        <w:rPr>
          <w:rFonts w:ascii="Times New Roman" w:hAnsi="Times New Roman" w:cs="Times New Roman"/>
          <w:sz w:val="18"/>
          <w:szCs w:val="18"/>
        </w:rPr>
        <w:t>,</w:t>
      </w:r>
      <w:r w:rsidRPr="00A163FE">
        <w:rPr>
          <w:rFonts w:ascii="Times New Roman" w:hAnsi="Times New Roman" w:cs="Times New Roman"/>
          <w:sz w:val="18"/>
          <w:szCs w:val="18"/>
        </w:rPr>
        <w:t xml:space="preserve"> unlike through traditional </w:t>
      </w:r>
      <w:r w:rsidR="00474C5C" w:rsidRPr="00A163FE">
        <w:rPr>
          <w:rFonts w:ascii="Times New Roman" w:hAnsi="Times New Roman" w:cs="Times New Roman"/>
          <w:sz w:val="18"/>
          <w:szCs w:val="18"/>
        </w:rPr>
        <w:t>means. The</w:t>
      </w:r>
      <w:r w:rsidRPr="00A163FE">
        <w:rPr>
          <w:rFonts w:ascii="Times New Roman" w:hAnsi="Times New Roman" w:cs="Times New Roman"/>
          <w:sz w:val="18"/>
          <w:szCs w:val="18"/>
        </w:rPr>
        <w:t xml:space="preserve"> research also analyzes empirical case studies in different industries, offering tangible proof of the effectiveness of AI-based forecasting techniques. The difficulties in deploying AI, such as integration complexity and data quality problems, are critically discussed with pragmatic solutions inductively inferred from industry best practices and academic literature.</w:t>
      </w:r>
    </w:p>
    <w:p w:rsidR="00A163FE" w:rsidRDefault="007447C4" w:rsidP="00A163FE">
      <w:pPr>
        <w:ind w:left="360"/>
        <w:jc w:val="both"/>
        <w:rPr>
          <w:rFonts w:ascii="Times New Roman" w:hAnsi="Times New Roman" w:cs="Times New Roman"/>
          <w:sz w:val="18"/>
          <w:szCs w:val="18"/>
        </w:rPr>
      </w:pPr>
      <w:r w:rsidRPr="00A163FE">
        <w:rPr>
          <w:rFonts w:ascii="Times New Roman" w:hAnsi="Times New Roman" w:cs="Times New Roman"/>
          <w:sz w:val="18"/>
          <w:szCs w:val="18"/>
        </w:rPr>
        <w:t xml:space="preserve">Lastly, this paper not only aims to illustrate the benefits of a transition from traditional forecasting practice to AI-based approaches but also aims to leave distinct blueprints for businesses seeking more resilience, improved operational </w:t>
      </w:r>
      <w:r w:rsidRPr="00A163FE">
        <w:rPr>
          <w:rFonts w:ascii="Times New Roman" w:hAnsi="Times New Roman" w:cs="Times New Roman"/>
          <w:sz w:val="18"/>
          <w:szCs w:val="18"/>
        </w:rPr>
        <w:lastRenderedPageBreak/>
        <w:t>effectiveness, and greater strategic competitiveness in today's highly volatile markets.</w:t>
      </w:r>
    </w:p>
    <w:p w:rsidR="00A62DE8" w:rsidRDefault="00A62DE8" w:rsidP="00A62DE8">
      <w:pPr>
        <w:ind w:left="360"/>
        <w:jc w:val="both"/>
        <w:rPr>
          <w:rFonts w:ascii="Times New Roman" w:hAnsi="Times New Roman" w:cs="Times New Roman"/>
          <w:sz w:val="18"/>
          <w:szCs w:val="18"/>
        </w:rPr>
      </w:pPr>
      <w:r w:rsidRPr="00A62DE8">
        <w:rPr>
          <w:rFonts w:ascii="Times New Roman" w:hAnsi="Times New Roman" w:cs="Times New Roman"/>
          <w:sz w:val="18"/>
          <w:szCs w:val="18"/>
        </w:rPr>
        <w:t>This study directly extends current research in comparing conventional forecasting techniques and their limitations in dealing with volatile market behaviors</w:t>
      </w:r>
      <w:r>
        <w:rPr>
          <w:rFonts w:ascii="Times New Roman" w:hAnsi="Times New Roman" w:cs="Times New Roman"/>
          <w:sz w:val="18"/>
          <w:szCs w:val="18"/>
        </w:rPr>
        <w:t xml:space="preserve"> [7].</w:t>
      </w:r>
      <w:r w:rsidRPr="00A62DE8">
        <w:rPr>
          <w:rFonts w:ascii="Times New Roman" w:hAnsi="Times New Roman" w:cs="Times New Roman"/>
          <w:sz w:val="18"/>
          <w:szCs w:val="18"/>
        </w:rPr>
        <w:t xml:space="preserve"> While current research has discussed forecasting accuracy and volatility management in general, most have not done so with strict quantification of the operational benefits of using real-time data streams in advanced computational forecasting models. This article fills this critical research gap by directly comparing conventional statistical forecasting techniques with cutting-edge machine learning models using real-time transactional and exogenous event-driven data </w:t>
      </w:r>
      <w:r>
        <w:rPr>
          <w:rFonts w:ascii="Times New Roman" w:hAnsi="Times New Roman" w:cs="Times New Roman"/>
          <w:sz w:val="18"/>
          <w:szCs w:val="18"/>
        </w:rPr>
        <w:t>[9].</w:t>
      </w:r>
    </w:p>
    <w:p w:rsidR="00A62DE8" w:rsidRDefault="00A62DE8" w:rsidP="00A62DE8">
      <w:pPr>
        <w:ind w:left="360"/>
        <w:jc w:val="both"/>
        <w:rPr>
          <w:rFonts w:ascii="Times New Roman" w:hAnsi="Times New Roman" w:cs="Times New Roman"/>
          <w:sz w:val="18"/>
          <w:szCs w:val="18"/>
        </w:rPr>
      </w:pPr>
      <w:r w:rsidRPr="00A62DE8">
        <w:rPr>
          <w:rFonts w:ascii="Times New Roman" w:hAnsi="Times New Roman" w:cs="Times New Roman"/>
          <w:sz w:val="18"/>
          <w:szCs w:val="18"/>
        </w:rPr>
        <w:t>Unlike existing research, which often comes to theoretical considerations or conceptual frameworks, this research empirically evaluates gains in forecasting precision by standard metrics (e.g., MAE, MAPE, RMSE). Moreover, it stands out in its attention to end-to-end integration methodologies, with explicit technical procedures and infrastructure solutions required to implement cutting-edge forecasting</w:t>
      </w:r>
      <w:r>
        <w:rPr>
          <w:rFonts w:ascii="Times New Roman" w:hAnsi="Times New Roman" w:cs="Times New Roman"/>
          <w:sz w:val="18"/>
          <w:szCs w:val="18"/>
        </w:rPr>
        <w:t xml:space="preserve"> methods [29]</w:t>
      </w:r>
      <w:r w:rsidRPr="00A62DE8">
        <w:rPr>
          <w:rFonts w:ascii="Times New Roman" w:hAnsi="Times New Roman" w:cs="Times New Roman"/>
          <w:sz w:val="18"/>
          <w:szCs w:val="18"/>
        </w:rPr>
        <w:t xml:space="preserve">. Lastly, whereas existing literature often touts the potential benefits of AI-powered forecasting in abstraction, this paper readily acknowledges and critically evaluates actual-world challenges—e.g., data quality, interpretability, and scalability—and presents concrete, actionable solutions to overcome these barriers. Therefore, this research builds upon and diverges from existing research by providing both theoretical insight </w:t>
      </w:r>
      <w:r>
        <w:rPr>
          <w:rFonts w:ascii="Times New Roman" w:hAnsi="Times New Roman" w:cs="Times New Roman"/>
          <w:sz w:val="18"/>
          <w:szCs w:val="18"/>
        </w:rPr>
        <w:t>and</w:t>
      </w:r>
      <w:r w:rsidRPr="00A62DE8">
        <w:rPr>
          <w:rFonts w:ascii="Times New Roman" w:hAnsi="Times New Roman" w:cs="Times New Roman"/>
          <w:sz w:val="18"/>
          <w:szCs w:val="18"/>
        </w:rPr>
        <w:t xml:space="preserve"> concrete empirical confirmation.</w:t>
      </w:r>
    </w:p>
    <w:p w:rsidR="00A163FE" w:rsidRPr="001B395D" w:rsidRDefault="00D96529" w:rsidP="001B395D">
      <w:pPr>
        <w:pStyle w:val="ListParagraph"/>
        <w:numPr>
          <w:ilvl w:val="0"/>
          <w:numId w:val="4"/>
        </w:numPr>
        <w:rPr>
          <w:rFonts w:ascii="Times New Roman" w:hAnsi="Times New Roman" w:cs="Times New Roman"/>
          <w:b/>
          <w:sz w:val="18"/>
          <w:szCs w:val="18"/>
        </w:rPr>
      </w:pPr>
      <w:r w:rsidRPr="001B395D">
        <w:rPr>
          <w:rFonts w:ascii="Times New Roman" w:hAnsi="Times New Roman" w:cs="Times New Roman"/>
          <w:b/>
          <w:sz w:val="18"/>
          <w:szCs w:val="18"/>
        </w:rPr>
        <w:t>Literature Review and Background</w:t>
      </w:r>
      <w:r w:rsidR="001B395D" w:rsidRPr="001B395D">
        <w:rPr>
          <w:rFonts w:ascii="Times New Roman" w:hAnsi="Times New Roman" w:cs="Times New Roman"/>
          <w:b/>
          <w:sz w:val="18"/>
          <w:szCs w:val="18"/>
        </w:rPr>
        <w:t>:</w:t>
      </w:r>
    </w:p>
    <w:p w:rsidR="001B395D" w:rsidRPr="00A163FE" w:rsidRDefault="001B395D" w:rsidP="001B395D">
      <w:pPr>
        <w:pStyle w:val="ListParagraph"/>
        <w:ind w:left="360"/>
        <w:jc w:val="both"/>
        <w:rPr>
          <w:rFonts w:ascii="Times New Roman" w:hAnsi="Times New Roman" w:cs="Times New Roman"/>
          <w:sz w:val="18"/>
          <w:szCs w:val="18"/>
        </w:rPr>
      </w:pPr>
    </w:p>
    <w:p w:rsidR="00A163FE" w:rsidRDefault="005B760E" w:rsidP="00A163FE">
      <w:pPr>
        <w:pStyle w:val="ListParagraph"/>
        <w:ind w:left="360"/>
        <w:jc w:val="both"/>
        <w:rPr>
          <w:rFonts w:ascii="Times New Roman" w:hAnsi="Times New Roman" w:cs="Times New Roman"/>
          <w:sz w:val="18"/>
          <w:szCs w:val="18"/>
        </w:rPr>
      </w:pPr>
      <w:r w:rsidRPr="00A163FE">
        <w:rPr>
          <w:rFonts w:ascii="Times New Roman" w:hAnsi="Times New Roman" w:cs="Times New Roman"/>
          <w:sz w:val="18"/>
          <w:szCs w:val="18"/>
        </w:rPr>
        <w:t>Traditional inventory control systems tend to rely on statistical methods and data past history-based analysis. These methods, including moving averages, exponential smoothing, and simple linear regression, perform well in stable market conditions. However, in volatile conditions where sudden jumps and dips are the order of the day and unexpected events</w:t>
      </w:r>
      <w:r w:rsidR="00474C5C">
        <w:rPr>
          <w:rFonts w:ascii="Times New Roman" w:hAnsi="Times New Roman" w:cs="Times New Roman"/>
          <w:sz w:val="18"/>
          <w:szCs w:val="18"/>
        </w:rPr>
        <w:t xml:space="preserve"> occur</w:t>
      </w:r>
      <w:r w:rsidRPr="00A163FE">
        <w:rPr>
          <w:rFonts w:ascii="Times New Roman" w:hAnsi="Times New Roman" w:cs="Times New Roman"/>
          <w:sz w:val="18"/>
          <w:szCs w:val="18"/>
        </w:rPr>
        <w:t>, these methods have some fundamental shortcomings, notably poor predictive power and responsiveness [2</w:t>
      </w:r>
      <w:r w:rsidR="00A62DE8">
        <w:rPr>
          <w:rFonts w:ascii="Times New Roman" w:hAnsi="Times New Roman" w:cs="Times New Roman"/>
          <w:sz w:val="18"/>
          <w:szCs w:val="18"/>
        </w:rPr>
        <w:t xml:space="preserve">, 7, </w:t>
      </w:r>
      <w:proofErr w:type="gramStart"/>
      <w:r w:rsidR="00A62DE8">
        <w:rPr>
          <w:rFonts w:ascii="Times New Roman" w:hAnsi="Times New Roman" w:cs="Times New Roman"/>
          <w:sz w:val="18"/>
          <w:szCs w:val="18"/>
        </w:rPr>
        <w:t xml:space="preserve">8 </w:t>
      </w:r>
      <w:r w:rsidRPr="00A163FE">
        <w:rPr>
          <w:rFonts w:ascii="Times New Roman" w:hAnsi="Times New Roman" w:cs="Times New Roman"/>
          <w:sz w:val="18"/>
          <w:szCs w:val="18"/>
        </w:rPr>
        <w:t>]</w:t>
      </w:r>
      <w:proofErr w:type="gramEnd"/>
      <w:r w:rsidRPr="00A163FE">
        <w:rPr>
          <w:rFonts w:ascii="Times New Roman" w:hAnsi="Times New Roman" w:cs="Times New Roman"/>
          <w:sz w:val="18"/>
          <w:szCs w:val="18"/>
        </w:rPr>
        <w:t>.</w:t>
      </w:r>
    </w:p>
    <w:p w:rsidR="00A163FE" w:rsidRDefault="00A163FE" w:rsidP="00A163FE">
      <w:pPr>
        <w:pStyle w:val="ListParagraph"/>
        <w:ind w:left="360"/>
        <w:jc w:val="both"/>
        <w:rPr>
          <w:rFonts w:ascii="Times New Roman" w:hAnsi="Times New Roman" w:cs="Times New Roman"/>
          <w:sz w:val="18"/>
          <w:szCs w:val="18"/>
        </w:rPr>
      </w:pPr>
    </w:p>
    <w:p w:rsidR="00A163FE" w:rsidRDefault="005B760E" w:rsidP="00A163FE">
      <w:pPr>
        <w:pStyle w:val="ListParagraph"/>
        <w:ind w:left="360"/>
        <w:jc w:val="both"/>
        <w:rPr>
          <w:rFonts w:ascii="Times New Roman" w:hAnsi="Times New Roman" w:cs="Times New Roman"/>
          <w:sz w:val="18"/>
          <w:szCs w:val="18"/>
        </w:rPr>
      </w:pPr>
      <w:r w:rsidRPr="00A163FE">
        <w:rPr>
          <w:rFonts w:ascii="Times New Roman" w:hAnsi="Times New Roman" w:cs="Times New Roman"/>
          <w:sz w:val="18"/>
          <w:szCs w:val="18"/>
        </w:rPr>
        <w:t>Recent turbulence</w:t>
      </w:r>
      <w:r w:rsidR="00474C5C">
        <w:rPr>
          <w:rFonts w:ascii="Times New Roman" w:hAnsi="Times New Roman" w:cs="Times New Roman"/>
          <w:sz w:val="18"/>
          <w:szCs w:val="18"/>
        </w:rPr>
        <w:t>,</w:t>
      </w:r>
      <w:r w:rsidRPr="00A163FE">
        <w:rPr>
          <w:rFonts w:ascii="Times New Roman" w:hAnsi="Times New Roman" w:cs="Times New Roman"/>
          <w:sz w:val="18"/>
          <w:szCs w:val="18"/>
        </w:rPr>
        <w:t xml:space="preserve"> such as the COVID-19 pandemic, geopolitical tensions, and sudden shifts in consumer demand</w:t>
      </w:r>
      <w:r w:rsidR="00474C5C">
        <w:rPr>
          <w:rFonts w:ascii="Times New Roman" w:hAnsi="Times New Roman" w:cs="Times New Roman"/>
          <w:sz w:val="18"/>
          <w:szCs w:val="18"/>
        </w:rPr>
        <w:t>,</w:t>
      </w:r>
      <w:r w:rsidRPr="00A163FE">
        <w:rPr>
          <w:rFonts w:ascii="Times New Roman" w:hAnsi="Times New Roman" w:cs="Times New Roman"/>
          <w:sz w:val="18"/>
          <w:szCs w:val="18"/>
        </w:rPr>
        <w:t xml:space="preserve"> </w:t>
      </w:r>
      <w:r w:rsidR="00474C5C">
        <w:rPr>
          <w:rFonts w:ascii="Times New Roman" w:hAnsi="Times New Roman" w:cs="Times New Roman"/>
          <w:sz w:val="18"/>
          <w:szCs w:val="18"/>
        </w:rPr>
        <w:t>has</w:t>
      </w:r>
      <w:r w:rsidRPr="00A163FE">
        <w:rPr>
          <w:rFonts w:ascii="Times New Roman" w:hAnsi="Times New Roman" w:cs="Times New Roman"/>
          <w:sz w:val="18"/>
          <w:szCs w:val="18"/>
        </w:rPr>
        <w:t xml:space="preserve"> exposed the weakness and limited flexibility of traditional forecasting methods. As an instance, the COVID-19 pandemic severely affected global supply chains, demonstrating the inadequacy of customary inventory forecasting in addressing sudden changes in demand and supply conditions. Organizations that relied heavily on such traditional methods suffered significant operational </w:t>
      </w:r>
      <w:r w:rsidR="00474C5C">
        <w:rPr>
          <w:rFonts w:ascii="Times New Roman" w:hAnsi="Times New Roman" w:cs="Times New Roman"/>
          <w:sz w:val="18"/>
          <w:szCs w:val="18"/>
        </w:rPr>
        <w:t>disarray</w:t>
      </w:r>
      <w:r w:rsidRPr="00A163FE">
        <w:rPr>
          <w:rFonts w:ascii="Times New Roman" w:hAnsi="Times New Roman" w:cs="Times New Roman"/>
          <w:sz w:val="18"/>
          <w:szCs w:val="18"/>
        </w:rPr>
        <w:t xml:space="preserve">, including vast </w:t>
      </w:r>
      <w:r w:rsidR="00474C5C" w:rsidRPr="00A163FE">
        <w:rPr>
          <w:rFonts w:ascii="Times New Roman" w:hAnsi="Times New Roman" w:cs="Times New Roman"/>
          <w:sz w:val="18"/>
          <w:szCs w:val="18"/>
        </w:rPr>
        <w:t>stock outs</w:t>
      </w:r>
      <w:r w:rsidRPr="00A163FE">
        <w:rPr>
          <w:rFonts w:ascii="Times New Roman" w:hAnsi="Times New Roman" w:cs="Times New Roman"/>
          <w:sz w:val="18"/>
          <w:szCs w:val="18"/>
        </w:rPr>
        <w:t>, financial losses, and decreased customer satisfaction levels [3].</w:t>
      </w:r>
    </w:p>
    <w:p w:rsidR="00A163FE" w:rsidRDefault="00A163FE" w:rsidP="00A163FE">
      <w:pPr>
        <w:pStyle w:val="ListParagraph"/>
        <w:ind w:left="360"/>
        <w:jc w:val="both"/>
        <w:rPr>
          <w:rFonts w:ascii="Times New Roman" w:hAnsi="Times New Roman" w:cs="Times New Roman"/>
          <w:sz w:val="18"/>
          <w:szCs w:val="18"/>
        </w:rPr>
      </w:pPr>
    </w:p>
    <w:p w:rsidR="00A163FE" w:rsidRDefault="005B760E" w:rsidP="00A163FE">
      <w:pPr>
        <w:pStyle w:val="ListParagraph"/>
        <w:ind w:left="360"/>
        <w:jc w:val="both"/>
        <w:rPr>
          <w:rFonts w:ascii="Times New Roman" w:hAnsi="Times New Roman" w:cs="Times New Roman"/>
          <w:sz w:val="18"/>
          <w:szCs w:val="18"/>
        </w:rPr>
      </w:pPr>
      <w:r w:rsidRPr="00A163FE">
        <w:rPr>
          <w:rFonts w:ascii="Times New Roman" w:hAnsi="Times New Roman" w:cs="Times New Roman"/>
          <w:sz w:val="18"/>
          <w:szCs w:val="18"/>
        </w:rPr>
        <w:t xml:space="preserve">New technologies, mainly AI and ML, have gradually been considered revolutionary solutions that are capable of resolving challenges as a result of turbulent markets. Machine learning algorithms' predictive analytics </w:t>
      </w:r>
      <w:r w:rsidR="00474C5C">
        <w:rPr>
          <w:rFonts w:ascii="Times New Roman" w:hAnsi="Times New Roman" w:cs="Times New Roman"/>
          <w:sz w:val="18"/>
          <w:szCs w:val="18"/>
        </w:rPr>
        <w:t>have</w:t>
      </w:r>
      <w:r w:rsidRPr="00A163FE">
        <w:rPr>
          <w:rFonts w:ascii="Times New Roman" w:hAnsi="Times New Roman" w:cs="Times New Roman"/>
          <w:sz w:val="18"/>
          <w:szCs w:val="18"/>
        </w:rPr>
        <w:t xml:space="preserve"> been far superior in accuracy and responsiveness compared to other approaches. Techniques such as neural networks, random forests, and support vector machines have adequately tapped subtle non-linear relationships among supply chain data to yield extraordinary improvements in forecast performance [4].</w:t>
      </w:r>
    </w:p>
    <w:p w:rsidR="00A163FE" w:rsidRDefault="00A163FE" w:rsidP="00A163FE">
      <w:pPr>
        <w:pStyle w:val="ListParagraph"/>
        <w:ind w:left="360"/>
        <w:jc w:val="both"/>
        <w:rPr>
          <w:rFonts w:ascii="Times New Roman" w:hAnsi="Times New Roman" w:cs="Times New Roman"/>
          <w:sz w:val="18"/>
          <w:szCs w:val="18"/>
        </w:rPr>
      </w:pPr>
    </w:p>
    <w:p w:rsidR="005B760E" w:rsidRPr="00A163FE" w:rsidRDefault="005B760E" w:rsidP="00A163FE">
      <w:pPr>
        <w:pStyle w:val="ListParagraph"/>
        <w:ind w:left="360"/>
        <w:jc w:val="both"/>
        <w:rPr>
          <w:rFonts w:ascii="Times New Roman" w:hAnsi="Times New Roman" w:cs="Times New Roman"/>
          <w:b/>
          <w:sz w:val="18"/>
          <w:szCs w:val="18"/>
        </w:rPr>
      </w:pPr>
      <w:r w:rsidRPr="00A163FE">
        <w:rPr>
          <w:rFonts w:ascii="Times New Roman" w:hAnsi="Times New Roman" w:cs="Times New Roman"/>
          <w:sz w:val="18"/>
          <w:szCs w:val="18"/>
        </w:rPr>
        <w:t>Moreover, the integration of cognitive computing into supply chain management platforms has also boosted predictive capabilities. Cognitive supply chain platforms, powered by sophisticated ERP systems like SAP, leverage AI for real-time analysis of data, anomaly identification, and scenario-driven forecasting. Such platforms integrate structured and unstructured data sources efficiently to enhance predictive insight and response to decisions. Research indicates that such platforms significantly reduce response time to market change, enabling proactive rather than reactive inventory strategies [5].</w:t>
      </w:r>
    </w:p>
    <w:p w:rsidR="00F00337" w:rsidRDefault="00CF01BD" w:rsidP="00F00337">
      <w:r w:rsidRPr="00F00337">
        <w:rPr>
          <w:noProof/>
        </w:rPr>
        <w:drawing>
          <wp:inline distT="0" distB="0" distL="0" distR="0" wp14:anchorId="2DDE15B7" wp14:editId="3BF3E898">
            <wp:extent cx="3135086" cy="7452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87993" cy="757819"/>
                    </a:xfrm>
                    <a:prstGeom prst="rect">
                      <a:avLst/>
                    </a:prstGeom>
                  </pic:spPr>
                </pic:pic>
              </a:graphicData>
            </a:graphic>
          </wp:inline>
        </w:drawing>
      </w:r>
    </w:p>
    <w:p w:rsidR="00F00337" w:rsidRPr="00A163FE" w:rsidRDefault="00F00337" w:rsidP="00CF01BD">
      <w:pPr>
        <w:rPr>
          <w:rFonts w:ascii="Times New Roman" w:hAnsi="Times New Roman" w:cs="Times New Roman"/>
          <w:b/>
          <w:sz w:val="18"/>
          <w:szCs w:val="18"/>
        </w:rPr>
      </w:pPr>
      <w:r w:rsidRPr="00A163FE">
        <w:rPr>
          <w:rFonts w:ascii="Times New Roman" w:hAnsi="Times New Roman" w:cs="Times New Roman"/>
          <w:b/>
          <w:sz w:val="18"/>
          <w:szCs w:val="18"/>
        </w:rPr>
        <w:t>Table 1: Comparative Analysis of Forecasting Approaches</w:t>
      </w:r>
    </w:p>
    <w:p w:rsidR="008A4ACE" w:rsidRPr="00A163FE" w:rsidRDefault="008A4ACE" w:rsidP="001B616E">
      <w:pPr>
        <w:jc w:val="both"/>
        <w:rPr>
          <w:rFonts w:ascii="Times New Roman" w:hAnsi="Times New Roman" w:cs="Times New Roman"/>
          <w:sz w:val="18"/>
          <w:szCs w:val="18"/>
        </w:rPr>
      </w:pPr>
      <w:r w:rsidRPr="00A163FE">
        <w:rPr>
          <w:rFonts w:ascii="Times New Roman" w:hAnsi="Times New Roman" w:cs="Times New Roman"/>
          <w:sz w:val="18"/>
          <w:szCs w:val="18"/>
        </w:rPr>
        <w:t>Table 1 summarizes the comparison between AI-based and conventional forecasting. It very succinctly defines the significant advantages of AI-based forecasting in terms of accuracy, versatility, responsiveness, and graceful adaptation to volatility relative to conventional approaches. Conventional approaches use only history-based inputs, whereas AI-based approaches utilize real-time feeds in addition to history-based inputs, thereby greatly enhancing the credibility and responsiveness of forecasting.</w:t>
      </w:r>
      <w:r w:rsidR="00AE26E2">
        <w:rPr>
          <w:rFonts w:ascii="Times New Roman" w:hAnsi="Times New Roman" w:cs="Times New Roman"/>
          <w:sz w:val="18"/>
          <w:szCs w:val="18"/>
        </w:rPr>
        <w:t xml:space="preserve"> </w:t>
      </w:r>
      <w:r w:rsidR="00E06DE5">
        <w:rPr>
          <w:rFonts w:ascii="Times New Roman" w:hAnsi="Times New Roman" w:cs="Times New Roman"/>
          <w:sz w:val="18"/>
          <w:szCs w:val="18"/>
        </w:rPr>
        <w:t>[17]</w:t>
      </w:r>
    </w:p>
    <w:p w:rsidR="008A4ACE" w:rsidRPr="00A163FE" w:rsidRDefault="008A4ACE" w:rsidP="001B616E">
      <w:pPr>
        <w:jc w:val="both"/>
        <w:rPr>
          <w:rFonts w:ascii="Times New Roman" w:hAnsi="Times New Roman" w:cs="Times New Roman"/>
          <w:sz w:val="18"/>
          <w:szCs w:val="18"/>
        </w:rPr>
      </w:pPr>
      <w:r w:rsidRPr="00A163FE">
        <w:rPr>
          <w:rFonts w:ascii="Times New Roman" w:hAnsi="Times New Roman" w:cs="Times New Roman"/>
          <w:sz w:val="18"/>
          <w:szCs w:val="18"/>
        </w:rPr>
        <w:t>Resilience also came into the limelight in supply chain planning, most notably in the presence of uncertainty and volatility. Forward-looking scenario planning</w:t>
      </w:r>
      <w:r w:rsidR="000E58E6">
        <w:rPr>
          <w:rFonts w:ascii="Times New Roman" w:hAnsi="Times New Roman" w:cs="Times New Roman"/>
          <w:sz w:val="18"/>
          <w:szCs w:val="18"/>
        </w:rPr>
        <w:t>,</w:t>
      </w:r>
      <w:r w:rsidRPr="00A163FE">
        <w:rPr>
          <w:rFonts w:ascii="Times New Roman" w:hAnsi="Times New Roman" w:cs="Times New Roman"/>
          <w:sz w:val="18"/>
          <w:szCs w:val="18"/>
        </w:rPr>
        <w:t xml:space="preserve"> along with supplier diversification and risk mitigation</w:t>
      </w:r>
      <w:r w:rsidR="000E58E6">
        <w:rPr>
          <w:rFonts w:ascii="Times New Roman" w:hAnsi="Times New Roman" w:cs="Times New Roman"/>
          <w:sz w:val="18"/>
          <w:szCs w:val="18"/>
        </w:rPr>
        <w:t>,</w:t>
      </w:r>
      <w:r w:rsidRPr="00A163FE">
        <w:rPr>
          <w:rFonts w:ascii="Times New Roman" w:hAnsi="Times New Roman" w:cs="Times New Roman"/>
          <w:sz w:val="18"/>
          <w:szCs w:val="18"/>
        </w:rPr>
        <w:t xml:space="preserve"> </w:t>
      </w:r>
      <w:r w:rsidR="00152475">
        <w:rPr>
          <w:rFonts w:ascii="Times New Roman" w:hAnsi="Times New Roman" w:cs="Times New Roman"/>
          <w:sz w:val="18"/>
          <w:szCs w:val="18"/>
        </w:rPr>
        <w:t>is</w:t>
      </w:r>
      <w:r w:rsidRPr="00A163FE">
        <w:rPr>
          <w:rFonts w:ascii="Times New Roman" w:hAnsi="Times New Roman" w:cs="Times New Roman"/>
          <w:sz w:val="18"/>
          <w:szCs w:val="18"/>
        </w:rPr>
        <w:t xml:space="preserve"> considered by forecasting techniques based on AI. These types of techniques have proved beneficial while managing disruptions, minimizing the risk in the inventory, and maintaining regular supply chain processes uninterrupted. Previous research proves that companies that maintained such forward-looking programs encountered fewer disruptions, experienced higher levels of services, and were operationally more robust in times of crises [6].</w:t>
      </w:r>
    </w:p>
    <w:p w:rsidR="008A4ACE" w:rsidRPr="00A163FE" w:rsidRDefault="008A4ACE" w:rsidP="001B616E">
      <w:pPr>
        <w:jc w:val="both"/>
        <w:rPr>
          <w:rFonts w:ascii="Times New Roman" w:hAnsi="Times New Roman" w:cs="Times New Roman"/>
          <w:sz w:val="18"/>
          <w:szCs w:val="18"/>
        </w:rPr>
      </w:pPr>
      <w:r w:rsidRPr="00A163FE">
        <w:rPr>
          <w:rFonts w:ascii="Times New Roman" w:hAnsi="Times New Roman" w:cs="Times New Roman"/>
          <w:sz w:val="18"/>
          <w:szCs w:val="18"/>
        </w:rPr>
        <w:lastRenderedPageBreak/>
        <w:t xml:space="preserve">The second most significant determinant of AI-powered forecasting success is data integration and quality. </w:t>
      </w:r>
      <w:r w:rsidR="00474C5C" w:rsidRPr="00A163FE">
        <w:rPr>
          <w:rFonts w:ascii="Times New Roman" w:hAnsi="Times New Roman" w:cs="Times New Roman"/>
          <w:sz w:val="18"/>
          <w:szCs w:val="18"/>
        </w:rPr>
        <w:t>Organizations</w:t>
      </w:r>
      <w:r w:rsidRPr="00A163FE">
        <w:rPr>
          <w:rFonts w:ascii="Times New Roman" w:hAnsi="Times New Roman" w:cs="Times New Roman"/>
          <w:sz w:val="18"/>
          <w:szCs w:val="18"/>
        </w:rPr>
        <w:t xml:space="preserve"> are typically faced with the challenges of data silos, data format diversity, and scalability problems. In resolving these challenges, there is a need to embrace good data governance models, </w:t>
      </w:r>
      <w:r w:rsidR="00474C5C" w:rsidRPr="00A163FE">
        <w:rPr>
          <w:rFonts w:ascii="Times New Roman" w:hAnsi="Times New Roman" w:cs="Times New Roman"/>
          <w:sz w:val="18"/>
          <w:szCs w:val="18"/>
        </w:rPr>
        <w:t>standardized</w:t>
      </w:r>
      <w:r w:rsidRPr="00A163FE">
        <w:rPr>
          <w:rFonts w:ascii="Times New Roman" w:hAnsi="Times New Roman" w:cs="Times New Roman"/>
          <w:sz w:val="18"/>
          <w:szCs w:val="18"/>
        </w:rPr>
        <w:t xml:space="preserve"> interfaces, and scalable cloud-based infrastructure. Data quality and end-to-end integration in </w:t>
      </w:r>
      <w:r w:rsidR="00474C5C" w:rsidRPr="00A163FE">
        <w:rPr>
          <w:rFonts w:ascii="Times New Roman" w:hAnsi="Times New Roman" w:cs="Times New Roman"/>
          <w:sz w:val="18"/>
          <w:szCs w:val="18"/>
        </w:rPr>
        <w:t>organizational</w:t>
      </w:r>
      <w:r w:rsidRPr="00A163FE">
        <w:rPr>
          <w:rFonts w:ascii="Times New Roman" w:hAnsi="Times New Roman" w:cs="Times New Roman"/>
          <w:sz w:val="18"/>
          <w:szCs w:val="18"/>
        </w:rPr>
        <w:t xml:space="preserve"> systems continue to be vital to </w:t>
      </w:r>
      <w:r w:rsidR="00474C5C" w:rsidRPr="00A163FE">
        <w:rPr>
          <w:rFonts w:ascii="Times New Roman" w:hAnsi="Times New Roman" w:cs="Times New Roman"/>
          <w:sz w:val="18"/>
          <w:szCs w:val="18"/>
        </w:rPr>
        <w:t>maximize</w:t>
      </w:r>
      <w:r w:rsidRPr="00A163FE">
        <w:rPr>
          <w:rFonts w:ascii="Times New Roman" w:hAnsi="Times New Roman" w:cs="Times New Roman"/>
          <w:sz w:val="18"/>
          <w:szCs w:val="18"/>
        </w:rPr>
        <w:t xml:space="preserve"> the potential gains of AI-powered forecasting methods [1].</w:t>
      </w:r>
    </w:p>
    <w:p w:rsidR="008A4ACE" w:rsidRPr="00A163FE" w:rsidRDefault="008A4ACE" w:rsidP="001B616E">
      <w:pPr>
        <w:jc w:val="both"/>
        <w:rPr>
          <w:rFonts w:ascii="Times New Roman" w:hAnsi="Times New Roman" w:cs="Times New Roman"/>
          <w:sz w:val="18"/>
          <w:szCs w:val="18"/>
        </w:rPr>
      </w:pPr>
      <w:r w:rsidRPr="00A163FE">
        <w:rPr>
          <w:rFonts w:ascii="Times New Roman" w:hAnsi="Times New Roman" w:cs="Times New Roman"/>
          <w:sz w:val="18"/>
          <w:szCs w:val="18"/>
        </w:rPr>
        <w:t>While previous research generally supports the use of AI-based prediction techniques, practical issues are significant. Stakeholder confidence and regulatory adherence require the use of explainable AI (XAI) techniques. XAI offers interpretable algorithmic decision-making that must exist for stakeholder confidence and regulatory adherence. Research verifies that companies that emphasize transparency and interpretability in AI projects have increased adoption rates and better operational performance [2].</w:t>
      </w:r>
    </w:p>
    <w:p w:rsidR="008A4ACE" w:rsidRPr="00A163FE" w:rsidRDefault="008A4ACE" w:rsidP="001B616E">
      <w:pPr>
        <w:jc w:val="both"/>
        <w:rPr>
          <w:rFonts w:ascii="Times New Roman" w:hAnsi="Times New Roman" w:cs="Times New Roman"/>
          <w:sz w:val="18"/>
          <w:szCs w:val="18"/>
        </w:rPr>
      </w:pPr>
      <w:r w:rsidRPr="00A163FE">
        <w:rPr>
          <w:rFonts w:ascii="Times New Roman" w:hAnsi="Times New Roman" w:cs="Times New Roman"/>
          <w:sz w:val="18"/>
          <w:szCs w:val="18"/>
        </w:rPr>
        <w:t>Briefly, recent work unequivocally ranks the prediction approaches based on AI above the conventional ones in the times of volatile markets. Predictive analytics tools, cognitive computing systems, and resilience models combined ensure higher accuracy, responsiveness, and company resilience. All these are possible only after the barriers of incorporating the needs in terms of data, transparency by the algorithms, and scalability issues are overcome, pointing towards well-fitting, strategy-influenced process execution [24-28]. Subsequent portions of the present paper will give more specific descriptions about certain methodologies, empirical motivations, and operational considerations on the use of AI-based prediction for strategic stock planning.</w:t>
      </w:r>
    </w:p>
    <w:p w:rsidR="00F00337" w:rsidRPr="00A163FE" w:rsidRDefault="00D96529" w:rsidP="008A4ACE">
      <w:pPr>
        <w:rPr>
          <w:rFonts w:ascii="Times New Roman" w:hAnsi="Times New Roman" w:cs="Times New Roman"/>
          <w:b/>
          <w:sz w:val="18"/>
          <w:szCs w:val="18"/>
        </w:rPr>
      </w:pPr>
      <w:r w:rsidRPr="00A163FE">
        <w:rPr>
          <w:rFonts w:ascii="Times New Roman" w:hAnsi="Times New Roman" w:cs="Times New Roman"/>
          <w:b/>
          <w:sz w:val="18"/>
          <w:szCs w:val="18"/>
        </w:rPr>
        <w:t>3. A</w:t>
      </w:r>
      <w:r w:rsidR="00C03121">
        <w:rPr>
          <w:rFonts w:ascii="Times New Roman" w:hAnsi="Times New Roman" w:cs="Times New Roman"/>
          <w:b/>
          <w:sz w:val="18"/>
          <w:szCs w:val="18"/>
        </w:rPr>
        <w:t>I-driven Forecasting Frameworks</w:t>
      </w:r>
    </w:p>
    <w:p w:rsidR="00F00337" w:rsidRPr="00A163FE" w:rsidRDefault="005B760E" w:rsidP="00B528FD">
      <w:pPr>
        <w:pStyle w:val="ListParagraph"/>
        <w:numPr>
          <w:ilvl w:val="0"/>
          <w:numId w:val="3"/>
        </w:numPr>
        <w:rPr>
          <w:rFonts w:ascii="Times New Roman" w:hAnsi="Times New Roman" w:cs="Times New Roman"/>
          <w:sz w:val="18"/>
          <w:szCs w:val="18"/>
        </w:rPr>
      </w:pPr>
      <w:r w:rsidRPr="00A163FE">
        <w:rPr>
          <w:rFonts w:ascii="Times New Roman" w:hAnsi="Times New Roman" w:cs="Times New Roman"/>
          <w:sz w:val="18"/>
          <w:szCs w:val="18"/>
        </w:rPr>
        <w:t>Predictive Analytics-driven Forecasting</w:t>
      </w:r>
    </w:p>
    <w:p w:rsidR="00F00337" w:rsidRPr="00A163FE" w:rsidRDefault="005B760E" w:rsidP="001B616E">
      <w:pPr>
        <w:jc w:val="both"/>
        <w:rPr>
          <w:rFonts w:ascii="Times New Roman" w:hAnsi="Times New Roman" w:cs="Times New Roman"/>
          <w:sz w:val="18"/>
          <w:szCs w:val="18"/>
        </w:rPr>
      </w:pPr>
      <w:r w:rsidRPr="00A163FE">
        <w:rPr>
          <w:rFonts w:ascii="Times New Roman" w:hAnsi="Times New Roman" w:cs="Times New Roman"/>
          <w:sz w:val="18"/>
          <w:szCs w:val="18"/>
        </w:rPr>
        <w:t xml:space="preserve">Predictive analytics forecasting involves leveraging previous data and numerical learning algorithms with a view to forecasting future demand for inventory with high precision. Compared with traditional practices, predictive analytics accommodates complex, dynamic relationships among data with high precision, especially with volatile market </w:t>
      </w:r>
      <w:r w:rsidR="00474C5C" w:rsidRPr="00A163FE">
        <w:rPr>
          <w:rFonts w:ascii="Times New Roman" w:hAnsi="Times New Roman" w:cs="Times New Roman"/>
          <w:sz w:val="18"/>
          <w:szCs w:val="18"/>
        </w:rPr>
        <w:t>conditions [</w:t>
      </w:r>
      <w:r w:rsidRPr="00A163FE">
        <w:rPr>
          <w:rFonts w:ascii="Times New Roman" w:hAnsi="Times New Roman" w:cs="Times New Roman"/>
          <w:sz w:val="18"/>
          <w:szCs w:val="18"/>
        </w:rPr>
        <w:t>29-30]. Advanced algorithms such as neural networks, regressions, and ensemble models have proven superior for demand variability, seasonality, and trend forecasting.</w:t>
      </w:r>
    </w:p>
    <w:p w:rsidR="00F00337" w:rsidRPr="00A163FE" w:rsidRDefault="005B760E" w:rsidP="001B616E">
      <w:pPr>
        <w:jc w:val="both"/>
        <w:rPr>
          <w:rFonts w:ascii="Times New Roman" w:hAnsi="Times New Roman" w:cs="Times New Roman"/>
          <w:sz w:val="18"/>
          <w:szCs w:val="18"/>
        </w:rPr>
      </w:pPr>
      <w:r w:rsidRPr="00A163FE">
        <w:rPr>
          <w:rFonts w:ascii="Times New Roman" w:hAnsi="Times New Roman" w:cs="Times New Roman"/>
          <w:sz w:val="18"/>
          <w:szCs w:val="18"/>
        </w:rPr>
        <w:t>One of the main advantages of predictive analytics is that it can handle real-time data feeds, e.g., IoT sensor data, retail transactions, and social opinion, to provide holistic, real-time insights [21], [22], [23]. For instance, neural networks are highly capable of detecting non-linear patterns from large volumes of data and are thus highly effective for demand forecasting for inventory where consumers' preferences undergo rapid changes.</w:t>
      </w:r>
    </w:p>
    <w:p w:rsidR="00F00337" w:rsidRPr="00A163FE" w:rsidRDefault="005B760E" w:rsidP="001B616E">
      <w:pPr>
        <w:jc w:val="both"/>
        <w:rPr>
          <w:rFonts w:ascii="Times New Roman" w:hAnsi="Times New Roman" w:cs="Times New Roman"/>
          <w:sz w:val="18"/>
          <w:szCs w:val="18"/>
        </w:rPr>
      </w:pPr>
      <w:r w:rsidRPr="00A163FE">
        <w:rPr>
          <w:rFonts w:ascii="Times New Roman" w:hAnsi="Times New Roman" w:cs="Times New Roman"/>
          <w:sz w:val="18"/>
          <w:szCs w:val="18"/>
        </w:rPr>
        <w:lastRenderedPageBreak/>
        <w:t xml:space="preserve">Deployment is generally constituted with data preprocessing, feature generation, selection of algorithms, training, and validation procedures. All these procedures have to be handled with careful handling for data quality as well as model accuracy. Predictive models also have to undergo constant updating and validation against changing marketplace conditions </w:t>
      </w:r>
      <w:r w:rsidR="00152475">
        <w:rPr>
          <w:rFonts w:ascii="Times New Roman" w:hAnsi="Times New Roman" w:cs="Times New Roman"/>
          <w:sz w:val="18"/>
          <w:szCs w:val="18"/>
        </w:rPr>
        <w:t>to ensure</w:t>
      </w:r>
      <w:r w:rsidRPr="00A163FE">
        <w:rPr>
          <w:rFonts w:ascii="Times New Roman" w:hAnsi="Times New Roman" w:cs="Times New Roman"/>
          <w:sz w:val="18"/>
          <w:szCs w:val="18"/>
        </w:rPr>
        <w:t xml:space="preserve"> forecasting accuracy over a duration of time. For example, dynamic pricing with predictive analytics assists business enterprises for inventory optimization, avoidance of </w:t>
      </w:r>
      <w:r w:rsidR="00474C5C" w:rsidRPr="00A163FE">
        <w:rPr>
          <w:rFonts w:ascii="Times New Roman" w:hAnsi="Times New Roman" w:cs="Times New Roman"/>
          <w:sz w:val="18"/>
          <w:szCs w:val="18"/>
        </w:rPr>
        <w:t>stock outs</w:t>
      </w:r>
      <w:r w:rsidRPr="00A163FE">
        <w:rPr>
          <w:rFonts w:ascii="Times New Roman" w:hAnsi="Times New Roman" w:cs="Times New Roman"/>
          <w:sz w:val="18"/>
          <w:szCs w:val="18"/>
        </w:rPr>
        <w:t>, and reduction in holding cost [4].</w:t>
      </w:r>
    </w:p>
    <w:p w:rsidR="003A4DD4" w:rsidRPr="00A163FE" w:rsidRDefault="005B760E" w:rsidP="001B616E">
      <w:pPr>
        <w:jc w:val="both"/>
        <w:rPr>
          <w:rFonts w:ascii="Times New Roman" w:hAnsi="Times New Roman" w:cs="Times New Roman"/>
          <w:sz w:val="18"/>
          <w:szCs w:val="18"/>
        </w:rPr>
      </w:pPr>
      <w:r w:rsidRPr="00A163FE">
        <w:rPr>
          <w:rFonts w:ascii="Times New Roman" w:hAnsi="Times New Roman" w:cs="Times New Roman"/>
          <w:sz w:val="18"/>
          <w:szCs w:val="18"/>
        </w:rPr>
        <w:t xml:space="preserve">In spite of all this, however, successful predictive analytics also highly depends on </w:t>
      </w:r>
      <w:r w:rsidR="00474C5C" w:rsidRPr="00A163FE">
        <w:rPr>
          <w:rFonts w:ascii="Times New Roman" w:hAnsi="Times New Roman" w:cs="Times New Roman"/>
          <w:sz w:val="18"/>
          <w:szCs w:val="18"/>
        </w:rPr>
        <w:t>organizational</w:t>
      </w:r>
      <w:r w:rsidRPr="00A163FE">
        <w:rPr>
          <w:rFonts w:ascii="Times New Roman" w:hAnsi="Times New Roman" w:cs="Times New Roman"/>
          <w:sz w:val="18"/>
          <w:szCs w:val="18"/>
        </w:rPr>
        <w:t xml:space="preserve"> readiness through data infrastructure, analytics talent, and managerial engagement. Companies have to invest money on advanced data handling tools, scalability platforms based on the cloud, and talent development initiatives if they are to unlock all the potential of predictive analytics-based forecasting [20]. Companies which apply predictive analytics, have been shown to gain great improvement </w:t>
      </w:r>
      <w:r w:rsidR="00152475">
        <w:rPr>
          <w:rFonts w:ascii="Times New Roman" w:hAnsi="Times New Roman" w:cs="Times New Roman"/>
          <w:sz w:val="18"/>
          <w:szCs w:val="18"/>
        </w:rPr>
        <w:t>in</w:t>
      </w:r>
      <w:r w:rsidRPr="00A163FE">
        <w:rPr>
          <w:rFonts w:ascii="Times New Roman" w:hAnsi="Times New Roman" w:cs="Times New Roman"/>
          <w:sz w:val="18"/>
          <w:szCs w:val="18"/>
        </w:rPr>
        <w:t xml:space="preserve"> operational effectiveness, wastage reduction, and customer satisfaction.</w:t>
      </w:r>
    </w:p>
    <w:p w:rsidR="00644369" w:rsidRDefault="00644369" w:rsidP="003A4DD4">
      <w:pPr>
        <w:rPr>
          <w:rFonts w:ascii="Times New Roman" w:hAnsi="Times New Roman" w:cs="Times New Roman"/>
          <w:sz w:val="24"/>
          <w:szCs w:val="24"/>
        </w:rPr>
      </w:pPr>
      <w:r w:rsidRPr="00644369">
        <w:rPr>
          <w:rFonts w:ascii="Times New Roman" w:hAnsi="Times New Roman" w:cs="Times New Roman"/>
          <w:noProof/>
          <w:sz w:val="24"/>
          <w:szCs w:val="24"/>
        </w:rPr>
        <w:drawing>
          <wp:inline distT="0" distB="0" distL="0" distR="0" wp14:anchorId="43BD9FBE" wp14:editId="4FB3527B">
            <wp:extent cx="3129329" cy="7435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54742" cy="773378"/>
                    </a:xfrm>
                    <a:prstGeom prst="rect">
                      <a:avLst/>
                    </a:prstGeom>
                  </pic:spPr>
                </pic:pic>
              </a:graphicData>
            </a:graphic>
          </wp:inline>
        </w:drawing>
      </w:r>
    </w:p>
    <w:p w:rsidR="00644369" w:rsidRPr="00A163FE" w:rsidRDefault="00644369" w:rsidP="00644369">
      <w:pPr>
        <w:jc w:val="center"/>
        <w:rPr>
          <w:rFonts w:ascii="Times New Roman" w:hAnsi="Times New Roman" w:cs="Times New Roman"/>
          <w:b/>
          <w:sz w:val="18"/>
          <w:szCs w:val="18"/>
        </w:rPr>
      </w:pPr>
      <w:r w:rsidRPr="00A163FE">
        <w:rPr>
          <w:rFonts w:ascii="Times New Roman" w:hAnsi="Times New Roman" w:cs="Times New Roman"/>
          <w:b/>
          <w:sz w:val="18"/>
          <w:szCs w:val="18"/>
        </w:rPr>
        <w:t>Table 2: AI Frameworks - Strengths and Applications</w:t>
      </w:r>
    </w:p>
    <w:p w:rsidR="00F515A4" w:rsidRPr="00A163FE" w:rsidRDefault="00F515A4" w:rsidP="00F515A4">
      <w:pPr>
        <w:jc w:val="both"/>
        <w:rPr>
          <w:rFonts w:ascii="Times New Roman" w:hAnsi="Times New Roman" w:cs="Times New Roman"/>
          <w:sz w:val="18"/>
          <w:szCs w:val="18"/>
        </w:rPr>
      </w:pPr>
      <w:r w:rsidRPr="00A163FE">
        <w:rPr>
          <w:rFonts w:ascii="Times New Roman" w:hAnsi="Times New Roman" w:cs="Times New Roman"/>
          <w:sz w:val="18"/>
          <w:szCs w:val="18"/>
        </w:rPr>
        <w:t>Table 2 describes three top AI-based forecasting platforms: Predictive Analytics, Cognitive Supply Chain Platforms, and Resilience-Oriented Forecasting. They are described by their most significant strengths and applications by industries. Predictive analytics are applied primarily for accuracy and real-time forecasting and find widespread applications in retail and pharmaceuticals. Cognitive platforms for anomaly detection and dynamic decision-making are applied widely in electronics and retail. Resilience-oriented platforms</w:t>
      </w:r>
      <w:r w:rsidR="00E06DE5">
        <w:rPr>
          <w:rFonts w:ascii="Times New Roman" w:hAnsi="Times New Roman" w:cs="Times New Roman"/>
          <w:sz w:val="18"/>
          <w:szCs w:val="18"/>
        </w:rPr>
        <w:t>,</w:t>
      </w:r>
      <w:r w:rsidRPr="00A163FE">
        <w:rPr>
          <w:rFonts w:ascii="Times New Roman" w:hAnsi="Times New Roman" w:cs="Times New Roman"/>
          <w:sz w:val="18"/>
          <w:szCs w:val="18"/>
        </w:rPr>
        <w:t xml:space="preserve"> by focusing on scenario planning and risk management</w:t>
      </w:r>
      <w:r w:rsidR="00E06DE5">
        <w:rPr>
          <w:rFonts w:ascii="Times New Roman" w:hAnsi="Times New Roman" w:cs="Times New Roman"/>
          <w:sz w:val="18"/>
          <w:szCs w:val="18"/>
        </w:rPr>
        <w:t>,</w:t>
      </w:r>
      <w:r w:rsidRPr="00A163FE">
        <w:rPr>
          <w:rFonts w:ascii="Times New Roman" w:hAnsi="Times New Roman" w:cs="Times New Roman"/>
          <w:sz w:val="18"/>
          <w:szCs w:val="18"/>
        </w:rPr>
        <w:t xml:space="preserve"> are applied intensively in industries that are vulnerable to disruptions</w:t>
      </w:r>
      <w:r w:rsidR="00152475">
        <w:rPr>
          <w:rFonts w:ascii="Times New Roman" w:hAnsi="Times New Roman" w:cs="Times New Roman"/>
          <w:sz w:val="18"/>
          <w:szCs w:val="18"/>
        </w:rPr>
        <w:t>,</w:t>
      </w:r>
      <w:r w:rsidRPr="00A163FE">
        <w:rPr>
          <w:rFonts w:ascii="Times New Roman" w:hAnsi="Times New Roman" w:cs="Times New Roman"/>
          <w:sz w:val="18"/>
          <w:szCs w:val="18"/>
        </w:rPr>
        <w:t xml:space="preserve"> such as the automotive and pharmaceutical sectors.</w:t>
      </w:r>
      <w:r w:rsidR="00E06DE5">
        <w:rPr>
          <w:rFonts w:ascii="Times New Roman" w:hAnsi="Times New Roman" w:cs="Times New Roman"/>
          <w:sz w:val="18"/>
          <w:szCs w:val="18"/>
        </w:rPr>
        <w:t xml:space="preserve"> </w:t>
      </w:r>
      <w:proofErr w:type="gramStart"/>
      <w:r w:rsidR="00E06DE5">
        <w:rPr>
          <w:rFonts w:ascii="Times New Roman" w:hAnsi="Times New Roman" w:cs="Times New Roman"/>
          <w:sz w:val="18"/>
          <w:szCs w:val="18"/>
        </w:rPr>
        <w:t>[</w:t>
      </w:r>
      <w:proofErr w:type="gramEnd"/>
      <w:r w:rsidR="00E06DE5">
        <w:rPr>
          <w:rFonts w:ascii="Times New Roman" w:hAnsi="Times New Roman" w:cs="Times New Roman"/>
          <w:sz w:val="18"/>
          <w:szCs w:val="18"/>
        </w:rPr>
        <w:t>17]</w:t>
      </w:r>
    </w:p>
    <w:p w:rsidR="00644369" w:rsidRPr="00A163FE" w:rsidRDefault="005B760E" w:rsidP="00B528FD">
      <w:pPr>
        <w:pStyle w:val="ListParagraph"/>
        <w:numPr>
          <w:ilvl w:val="0"/>
          <w:numId w:val="3"/>
        </w:numPr>
        <w:rPr>
          <w:rFonts w:ascii="Times New Roman" w:hAnsi="Times New Roman" w:cs="Times New Roman"/>
          <w:sz w:val="18"/>
          <w:szCs w:val="18"/>
        </w:rPr>
      </w:pPr>
      <w:r w:rsidRPr="00A163FE">
        <w:rPr>
          <w:rFonts w:ascii="Times New Roman" w:hAnsi="Times New Roman" w:cs="Times New Roman"/>
          <w:sz w:val="18"/>
          <w:szCs w:val="18"/>
        </w:rPr>
        <w:t>Cognitive Supply Chain Platforms</w:t>
      </w:r>
    </w:p>
    <w:p w:rsidR="003A4DD4" w:rsidRPr="00A163FE" w:rsidRDefault="005B760E" w:rsidP="001B616E">
      <w:pPr>
        <w:jc w:val="both"/>
        <w:rPr>
          <w:rFonts w:ascii="Times New Roman" w:hAnsi="Times New Roman" w:cs="Times New Roman"/>
          <w:sz w:val="18"/>
          <w:szCs w:val="18"/>
        </w:rPr>
      </w:pPr>
      <w:r w:rsidRPr="00A163FE">
        <w:rPr>
          <w:rFonts w:ascii="Times New Roman" w:hAnsi="Times New Roman" w:cs="Times New Roman"/>
          <w:sz w:val="18"/>
          <w:szCs w:val="18"/>
        </w:rPr>
        <w:t>Cognitive supply chain platforms embed advanced AI technology such as machine learning, natural language processing (NLP), and cognitive computing into enterprise-resource planning suites</w:t>
      </w:r>
      <w:r w:rsidR="00152475">
        <w:rPr>
          <w:rFonts w:ascii="Times New Roman" w:hAnsi="Times New Roman" w:cs="Times New Roman"/>
          <w:sz w:val="18"/>
          <w:szCs w:val="18"/>
        </w:rPr>
        <w:t>,</w:t>
      </w:r>
      <w:r w:rsidRPr="00A163FE">
        <w:rPr>
          <w:rFonts w:ascii="Times New Roman" w:hAnsi="Times New Roman" w:cs="Times New Roman"/>
          <w:sz w:val="18"/>
          <w:szCs w:val="18"/>
        </w:rPr>
        <w:t xml:space="preserve"> including SAP ERP [19]. The platforms essentially enhance strategic decision-making capacity with real-time analytics, predictive analytics, and smart suggestions. The cognitive strategy transforms traditional ERP frameworks into adaptive decision-support platforms capable of actively altering themselves according to changes in markets.</w:t>
      </w:r>
    </w:p>
    <w:p w:rsidR="003A4DD4" w:rsidRPr="00A163FE" w:rsidRDefault="005B760E" w:rsidP="001B616E">
      <w:pPr>
        <w:jc w:val="both"/>
        <w:rPr>
          <w:rFonts w:ascii="Times New Roman" w:hAnsi="Times New Roman" w:cs="Times New Roman"/>
          <w:sz w:val="18"/>
          <w:szCs w:val="18"/>
        </w:rPr>
      </w:pPr>
      <w:r w:rsidRPr="00A163FE">
        <w:rPr>
          <w:rFonts w:ascii="Times New Roman" w:hAnsi="Times New Roman" w:cs="Times New Roman"/>
          <w:sz w:val="18"/>
          <w:szCs w:val="18"/>
        </w:rPr>
        <w:lastRenderedPageBreak/>
        <w:t>Cognitive platforms utilize NLP and sentiment analysis on unstructured data from multiple sources, including customer feedback, social media, and news, and detect preliminary warnings regarding changes and disruptions in markets. Furthermore, cognitive system algorithms for detecting anomalies monitor real-time data on supplies for preliminary warnings regarding threats, enabling proactive measures that provide supply chain continuity and optimized inventory.</w:t>
      </w:r>
    </w:p>
    <w:p w:rsidR="003A4DD4" w:rsidRPr="00A163FE" w:rsidRDefault="005B760E" w:rsidP="001B616E">
      <w:pPr>
        <w:jc w:val="both"/>
        <w:rPr>
          <w:rFonts w:ascii="Times New Roman" w:hAnsi="Times New Roman" w:cs="Times New Roman"/>
          <w:sz w:val="18"/>
          <w:szCs w:val="18"/>
        </w:rPr>
      </w:pPr>
      <w:r w:rsidRPr="00A163FE">
        <w:rPr>
          <w:rFonts w:ascii="Times New Roman" w:hAnsi="Times New Roman" w:cs="Times New Roman"/>
          <w:sz w:val="18"/>
          <w:szCs w:val="18"/>
        </w:rPr>
        <w:t xml:space="preserve">An example is SAP's cognitive inventory management, which integrates predictive analytics with IoT-based real-time inventory tracking. That allows real-time inventory strategy adjustment based on predictive analytics, thus radically reducing </w:t>
      </w:r>
      <w:r w:rsidR="00474C5C" w:rsidRPr="00A163FE">
        <w:rPr>
          <w:rFonts w:ascii="Times New Roman" w:hAnsi="Times New Roman" w:cs="Times New Roman"/>
          <w:sz w:val="18"/>
          <w:szCs w:val="18"/>
        </w:rPr>
        <w:t>stock outs</w:t>
      </w:r>
      <w:r w:rsidRPr="00A163FE">
        <w:rPr>
          <w:rFonts w:ascii="Times New Roman" w:hAnsi="Times New Roman" w:cs="Times New Roman"/>
          <w:sz w:val="18"/>
          <w:szCs w:val="18"/>
        </w:rPr>
        <w:t xml:space="preserve"> and overstock instances [16], [17], [18]. Such systems provide end-granular insight into the operations of a supply chain, allowing for highly reactive and dynamic inventory planning strategies.</w:t>
      </w:r>
    </w:p>
    <w:p w:rsidR="00F515A4" w:rsidRPr="00A163FE" w:rsidRDefault="005B760E" w:rsidP="001B616E">
      <w:pPr>
        <w:jc w:val="both"/>
        <w:rPr>
          <w:rFonts w:ascii="Times New Roman" w:hAnsi="Times New Roman" w:cs="Times New Roman"/>
          <w:sz w:val="18"/>
          <w:szCs w:val="18"/>
        </w:rPr>
      </w:pPr>
      <w:r w:rsidRPr="00A163FE">
        <w:rPr>
          <w:rFonts w:ascii="Times New Roman" w:hAnsi="Times New Roman" w:cs="Times New Roman"/>
          <w:sz w:val="18"/>
          <w:szCs w:val="18"/>
        </w:rPr>
        <w:t xml:space="preserve">Yet, cognitive integration onto a cognitive platform comes with its own sets of challenges, including data integration challenges, </w:t>
      </w:r>
      <w:r w:rsidR="00152475">
        <w:rPr>
          <w:rFonts w:ascii="Times New Roman" w:hAnsi="Times New Roman" w:cs="Times New Roman"/>
          <w:sz w:val="18"/>
          <w:szCs w:val="18"/>
        </w:rPr>
        <w:t>explainability</w:t>
      </w:r>
      <w:r w:rsidRPr="00A163FE">
        <w:rPr>
          <w:rFonts w:ascii="Times New Roman" w:hAnsi="Times New Roman" w:cs="Times New Roman"/>
          <w:sz w:val="18"/>
          <w:szCs w:val="18"/>
        </w:rPr>
        <w:t xml:space="preserve"> of algorithms, </w:t>
      </w:r>
      <w:r w:rsidR="00152475">
        <w:rPr>
          <w:rFonts w:ascii="Times New Roman" w:hAnsi="Times New Roman" w:cs="Times New Roman"/>
          <w:sz w:val="18"/>
          <w:szCs w:val="18"/>
        </w:rPr>
        <w:t>and</w:t>
      </w:r>
      <w:r w:rsidRPr="00A163FE">
        <w:rPr>
          <w:rFonts w:ascii="Times New Roman" w:hAnsi="Times New Roman" w:cs="Times New Roman"/>
          <w:sz w:val="18"/>
          <w:szCs w:val="18"/>
        </w:rPr>
        <w:t xml:space="preserve"> adoption among stakeholders. Standardized data interface adoption, middleware solution development, and explainable AI (XAI) for transparency into cognitive decision-making processes must be factored into consideration. These are factors that raise stakeholders' confidence and adoption and ensure cognitive supply chain </w:t>
      </w:r>
      <w:r w:rsidR="00152475">
        <w:rPr>
          <w:rFonts w:ascii="Times New Roman" w:hAnsi="Times New Roman" w:cs="Times New Roman"/>
          <w:sz w:val="18"/>
          <w:szCs w:val="18"/>
        </w:rPr>
        <w:t>implementations</w:t>
      </w:r>
      <w:r w:rsidRPr="00A163FE">
        <w:rPr>
          <w:rFonts w:ascii="Times New Roman" w:hAnsi="Times New Roman" w:cs="Times New Roman"/>
          <w:sz w:val="18"/>
          <w:szCs w:val="18"/>
        </w:rPr>
        <w:t xml:space="preserve"> long-term sustainability.</w:t>
      </w:r>
    </w:p>
    <w:p w:rsidR="00F515A4" w:rsidRPr="00A163FE" w:rsidRDefault="00152475" w:rsidP="00B528FD">
      <w:pPr>
        <w:pStyle w:val="ListParagraph"/>
        <w:numPr>
          <w:ilvl w:val="0"/>
          <w:numId w:val="3"/>
        </w:numPr>
        <w:rPr>
          <w:rFonts w:ascii="Times New Roman" w:hAnsi="Times New Roman" w:cs="Times New Roman"/>
          <w:sz w:val="18"/>
          <w:szCs w:val="18"/>
        </w:rPr>
      </w:pPr>
      <w:r>
        <w:rPr>
          <w:rFonts w:ascii="Times New Roman" w:hAnsi="Times New Roman" w:cs="Times New Roman"/>
          <w:sz w:val="18"/>
          <w:szCs w:val="18"/>
        </w:rPr>
        <w:t>Resilience-based forecast</w:t>
      </w:r>
      <w:r w:rsidR="005B760E" w:rsidRPr="00A163FE">
        <w:rPr>
          <w:rFonts w:ascii="Times New Roman" w:hAnsi="Times New Roman" w:cs="Times New Roman"/>
          <w:sz w:val="18"/>
          <w:szCs w:val="18"/>
        </w:rPr>
        <w:t xml:space="preserve"> Strategy</w:t>
      </w:r>
    </w:p>
    <w:p w:rsidR="00F515A4" w:rsidRPr="00A163FE" w:rsidRDefault="005B760E" w:rsidP="001B616E">
      <w:pPr>
        <w:jc w:val="both"/>
        <w:rPr>
          <w:rFonts w:ascii="Times New Roman" w:hAnsi="Times New Roman" w:cs="Times New Roman"/>
          <w:sz w:val="18"/>
          <w:szCs w:val="18"/>
        </w:rPr>
      </w:pPr>
      <w:r w:rsidRPr="00A163FE">
        <w:rPr>
          <w:rFonts w:ascii="Times New Roman" w:hAnsi="Times New Roman" w:cs="Times New Roman"/>
          <w:sz w:val="18"/>
          <w:szCs w:val="18"/>
        </w:rPr>
        <w:t xml:space="preserve">Resilience-oriented forecasting emphasizes proactive anticipation and handling of disruptions at the level of the supply chain through AI-driven predictive methodologies. It includes </w:t>
      </w:r>
      <w:r w:rsidR="00152475">
        <w:rPr>
          <w:rFonts w:ascii="Times New Roman" w:hAnsi="Times New Roman" w:cs="Times New Roman"/>
          <w:sz w:val="18"/>
          <w:szCs w:val="18"/>
        </w:rPr>
        <w:t xml:space="preserve">the </w:t>
      </w:r>
      <w:r w:rsidRPr="00A163FE">
        <w:rPr>
          <w:rFonts w:ascii="Times New Roman" w:hAnsi="Times New Roman" w:cs="Times New Roman"/>
          <w:sz w:val="18"/>
          <w:szCs w:val="18"/>
        </w:rPr>
        <w:t xml:space="preserve">utilization of scenario planning, risk evaluation, and supplier diversification for building resilient inventory strategies capable of withstanding dynamic weather patterns [15]. AI methodologies enable </w:t>
      </w:r>
      <w:r w:rsidR="00152475">
        <w:rPr>
          <w:rFonts w:ascii="Times New Roman" w:hAnsi="Times New Roman" w:cs="Times New Roman"/>
          <w:sz w:val="18"/>
          <w:szCs w:val="18"/>
        </w:rPr>
        <w:t xml:space="preserve">the </w:t>
      </w:r>
      <w:r w:rsidRPr="00A163FE">
        <w:rPr>
          <w:rFonts w:ascii="Times New Roman" w:hAnsi="Times New Roman" w:cs="Times New Roman"/>
          <w:sz w:val="18"/>
          <w:szCs w:val="18"/>
        </w:rPr>
        <w:t xml:space="preserve">thorough examination of historical disruptions and predictive modeling of potential future disruptions, thus facilitating proactive inventory rebalancing as well as </w:t>
      </w:r>
      <w:r w:rsidR="00474C5C">
        <w:rPr>
          <w:rFonts w:ascii="Times New Roman" w:hAnsi="Times New Roman" w:cs="Times New Roman"/>
          <w:sz w:val="18"/>
          <w:szCs w:val="18"/>
        </w:rPr>
        <w:t xml:space="preserve">the </w:t>
      </w:r>
      <w:r w:rsidRPr="00A163FE">
        <w:rPr>
          <w:rFonts w:ascii="Times New Roman" w:hAnsi="Times New Roman" w:cs="Times New Roman"/>
          <w:sz w:val="18"/>
          <w:szCs w:val="18"/>
        </w:rPr>
        <w:t>reduction of risks.</w:t>
      </w:r>
    </w:p>
    <w:p w:rsidR="00F515A4" w:rsidRPr="00A163FE" w:rsidRDefault="005B760E" w:rsidP="001B616E">
      <w:pPr>
        <w:jc w:val="both"/>
        <w:rPr>
          <w:rFonts w:ascii="Times New Roman" w:hAnsi="Times New Roman" w:cs="Times New Roman"/>
          <w:sz w:val="18"/>
          <w:szCs w:val="18"/>
        </w:rPr>
      </w:pPr>
      <w:r w:rsidRPr="00A163FE">
        <w:rPr>
          <w:rFonts w:ascii="Times New Roman" w:hAnsi="Times New Roman" w:cs="Times New Roman"/>
          <w:sz w:val="18"/>
          <w:szCs w:val="18"/>
        </w:rPr>
        <w:t>Scenario planning with AI allows for anticipating all manner of disruption, from supplier default</w:t>
      </w:r>
      <w:r w:rsidR="00474C5C">
        <w:rPr>
          <w:rFonts w:ascii="Times New Roman" w:hAnsi="Times New Roman" w:cs="Times New Roman"/>
          <w:sz w:val="18"/>
          <w:szCs w:val="18"/>
        </w:rPr>
        <w:t xml:space="preserve"> and</w:t>
      </w:r>
      <w:r w:rsidRPr="00A163FE">
        <w:rPr>
          <w:rFonts w:ascii="Times New Roman" w:hAnsi="Times New Roman" w:cs="Times New Roman"/>
          <w:sz w:val="18"/>
          <w:szCs w:val="18"/>
        </w:rPr>
        <w:t xml:space="preserve"> logistics jam </w:t>
      </w:r>
      <w:r w:rsidR="00474C5C">
        <w:rPr>
          <w:rFonts w:ascii="Times New Roman" w:hAnsi="Times New Roman" w:cs="Times New Roman"/>
          <w:sz w:val="18"/>
          <w:szCs w:val="18"/>
        </w:rPr>
        <w:t>to</w:t>
      </w:r>
      <w:r w:rsidRPr="00A163FE">
        <w:rPr>
          <w:rFonts w:ascii="Times New Roman" w:hAnsi="Times New Roman" w:cs="Times New Roman"/>
          <w:sz w:val="18"/>
          <w:szCs w:val="18"/>
        </w:rPr>
        <w:t xml:space="preserve"> unanticipated demand spikes. Predictive simulations offer actionable insight into what can happen, enabling strategic inventory padding or contingency agreement for sourcing. During the COVID-19 pandemic, for example, business organizations employing resilience-oriented forecasting methodologies better coped with unprecedented disruption, with above benchmarked service levels compared with business rivals employing traditional forecasting methodologies [5].</w:t>
      </w:r>
    </w:p>
    <w:p w:rsidR="00F515A4" w:rsidRPr="00A163FE" w:rsidRDefault="005B760E" w:rsidP="001B616E">
      <w:pPr>
        <w:jc w:val="both"/>
        <w:rPr>
          <w:rFonts w:ascii="Times New Roman" w:hAnsi="Times New Roman" w:cs="Times New Roman"/>
          <w:sz w:val="18"/>
          <w:szCs w:val="18"/>
        </w:rPr>
      </w:pPr>
      <w:r w:rsidRPr="00A163FE">
        <w:rPr>
          <w:rFonts w:ascii="Times New Roman" w:hAnsi="Times New Roman" w:cs="Times New Roman"/>
          <w:sz w:val="18"/>
          <w:szCs w:val="18"/>
        </w:rPr>
        <w:t>AI-driven analytics diversification strategies also create a resilient supply chain. Predictive analytics create supplier stability, geographic risk profiles, and network logistics for well-</w:t>
      </w:r>
      <w:r w:rsidRPr="00A163FE">
        <w:rPr>
          <w:rFonts w:ascii="Times New Roman" w:hAnsi="Times New Roman" w:cs="Times New Roman"/>
          <w:sz w:val="18"/>
          <w:szCs w:val="18"/>
        </w:rPr>
        <w:lastRenderedPageBreak/>
        <w:t xml:space="preserve">informed strategic diversification. The strategy minimizes dependency risks as well as total inventory stability against dynamic markets. Despite visible advantages, forecasting with a focus on resilience requires careful implementation, including comprehensive data collection along supply networks, advanced analytics capability, and duly defined contingency plan frameworks [14]. Organizations must make </w:t>
      </w:r>
      <w:r w:rsidR="00392D12">
        <w:rPr>
          <w:rFonts w:ascii="Times New Roman" w:hAnsi="Times New Roman" w:cs="Times New Roman"/>
          <w:sz w:val="18"/>
          <w:szCs w:val="18"/>
        </w:rPr>
        <w:t>investments</w:t>
      </w:r>
      <w:r w:rsidRPr="00A163FE">
        <w:rPr>
          <w:rFonts w:ascii="Times New Roman" w:hAnsi="Times New Roman" w:cs="Times New Roman"/>
          <w:sz w:val="18"/>
          <w:szCs w:val="18"/>
        </w:rPr>
        <w:t xml:space="preserve"> in state-of-the-art risk analytics tools, develop strong partnership relationships with suppliers, and grant real-time data insight into supply chain operations. Effective consideration for implementing these factors boosts organizational resilience, business continuity, and sustainable competitive achievement.</w:t>
      </w:r>
    </w:p>
    <w:p w:rsidR="008A322D" w:rsidRPr="00A163FE" w:rsidRDefault="008A322D" w:rsidP="008A322D">
      <w:pPr>
        <w:rPr>
          <w:rFonts w:ascii="Times New Roman" w:hAnsi="Times New Roman" w:cs="Times New Roman"/>
          <w:b/>
          <w:sz w:val="18"/>
          <w:szCs w:val="18"/>
        </w:rPr>
      </w:pPr>
      <w:r>
        <w:rPr>
          <w:rFonts w:ascii="Times New Roman" w:hAnsi="Times New Roman" w:cs="Times New Roman"/>
          <w:b/>
          <w:sz w:val="18"/>
          <w:szCs w:val="18"/>
        </w:rPr>
        <w:t>4. Methodology:</w:t>
      </w:r>
    </w:p>
    <w:p w:rsidR="00090F09" w:rsidRPr="00090F09" w:rsidRDefault="00090F09" w:rsidP="00090F09">
      <w:pPr>
        <w:jc w:val="both"/>
        <w:rPr>
          <w:rFonts w:ascii="Times New Roman" w:hAnsi="Times New Roman" w:cs="Times New Roman"/>
          <w:sz w:val="18"/>
          <w:szCs w:val="18"/>
        </w:rPr>
      </w:pPr>
      <w:r w:rsidRPr="00090F09">
        <w:rPr>
          <w:rFonts w:ascii="Times New Roman" w:hAnsi="Times New Roman" w:cs="Times New Roman"/>
          <w:sz w:val="18"/>
          <w:szCs w:val="18"/>
        </w:rPr>
        <w:t>This study employs a comparative analysis method to systematically examine and quantify the improvement in inventory forecast accuracy with the aid of sophisticated computational methods versus traditional statistical forecasting methods. The study begins with establishing a baseline by exhaustively examining traditional forecasting models—namely, moving averages, exponential smoothing, and linear regression—each based solely on historical sales and inventory data collected from typical Enterprise R</w:t>
      </w:r>
      <w:r w:rsidR="00A20702">
        <w:rPr>
          <w:rFonts w:ascii="Times New Roman" w:hAnsi="Times New Roman" w:cs="Times New Roman"/>
          <w:sz w:val="18"/>
          <w:szCs w:val="18"/>
        </w:rPr>
        <w:t xml:space="preserve">esource Planning (ERP) systems. [7] </w:t>
      </w:r>
      <w:r w:rsidRPr="00090F09">
        <w:rPr>
          <w:rFonts w:ascii="Times New Roman" w:hAnsi="Times New Roman" w:cs="Times New Roman"/>
          <w:sz w:val="18"/>
          <w:szCs w:val="18"/>
        </w:rPr>
        <w:t>Traditional methods are preferred due to their simplicity, interpretability, and computational simplicity of implementation. Each method's performance was extensively examined by standard error measures: Mean Absolute Error (MAE), Mean Absolute Percentage Error (MAPE), and Root Mean Squared Error (RMSE).</w:t>
      </w:r>
      <w:r w:rsidR="00A20702">
        <w:rPr>
          <w:rFonts w:ascii="Times New Roman" w:hAnsi="Times New Roman" w:cs="Times New Roman"/>
          <w:sz w:val="18"/>
          <w:szCs w:val="18"/>
        </w:rPr>
        <w:t xml:space="preserve"> [10]</w:t>
      </w:r>
    </w:p>
    <w:p w:rsidR="008A322D" w:rsidRDefault="00090F09" w:rsidP="00090F09">
      <w:pPr>
        <w:jc w:val="both"/>
        <w:rPr>
          <w:rFonts w:ascii="Times New Roman" w:hAnsi="Times New Roman" w:cs="Times New Roman"/>
          <w:b/>
          <w:sz w:val="18"/>
          <w:szCs w:val="18"/>
        </w:rPr>
      </w:pPr>
      <w:r w:rsidRPr="00090F09">
        <w:rPr>
          <w:rFonts w:ascii="Times New Roman" w:hAnsi="Times New Roman" w:cs="Times New Roman"/>
          <w:sz w:val="18"/>
          <w:szCs w:val="18"/>
        </w:rPr>
        <w:t xml:space="preserve">Then, advanced forecasting algorithms based on computer code—specifically, neural network-structured Long Short-Term Memory (LSTM), Random Forest (RF) regression, and Support Vector Regression (SVR)—were systematically deployed and tested. These specific algorithms were selected because they have been demonstrated in many studies to be good at detecting sophisticated, nonlinear patterns characteristic of turbulent market demand patterns. Unlike traditional forecasting, these advanced methods used not only historical data but also real-time transactional data streams, including point-of-sale transactions, market trend indicators, consumer sentiment analysis, and external trigger events such as geopolitical tensions or supply chain disruptions. Stringent data integration protocols were followed, and large-scale preprocessing operations were performed to eliminate outliers, manage missing values, normalize data distributions, and provide accurate input to modeling operations. </w:t>
      </w:r>
      <w:r>
        <w:rPr>
          <w:rFonts w:ascii="Times New Roman" w:hAnsi="Times New Roman" w:cs="Times New Roman"/>
          <w:sz w:val="18"/>
          <w:szCs w:val="18"/>
        </w:rPr>
        <w:t>The predictive</w:t>
      </w:r>
      <w:r w:rsidRPr="00090F09">
        <w:rPr>
          <w:rFonts w:ascii="Times New Roman" w:hAnsi="Times New Roman" w:cs="Times New Roman"/>
          <w:sz w:val="18"/>
          <w:szCs w:val="18"/>
        </w:rPr>
        <w:t xml:space="preserve"> performance of traditional and modern methods was compared completely in terms of the same error metrics (MAE, MAPE, RMSE) for objective measurement of benefits from real-time data and computational methods. Besides, the study critically examined practical implementation challenges—computational overheads, infrastructure requirements, model interpretability, and integration problems—and provided feasible solutions to reduce </w:t>
      </w:r>
      <w:r w:rsidRPr="00090F09">
        <w:rPr>
          <w:rFonts w:ascii="Times New Roman" w:hAnsi="Times New Roman" w:cs="Times New Roman"/>
          <w:sz w:val="18"/>
          <w:szCs w:val="18"/>
        </w:rPr>
        <w:lastRenderedPageBreak/>
        <w:t>these disadvantages. Recommendations include the use of stringent data governance controls, scalable cloud-based computing infrastructure, and interpretability toolkits for transparency. By explicit differentiation of methods by their operating modality and by empirical performance assessment, this method ensures sound methodology, practicability, and transparency in demarcating the precise benefits of new computational forecasting methods.</w:t>
      </w:r>
      <w:r w:rsidR="00A20702">
        <w:rPr>
          <w:rFonts w:ascii="Times New Roman" w:hAnsi="Times New Roman" w:cs="Times New Roman"/>
          <w:sz w:val="18"/>
          <w:szCs w:val="18"/>
        </w:rPr>
        <w:t xml:space="preserve"> [12</w:t>
      </w:r>
      <w:proofErr w:type="gramStart"/>
      <w:r w:rsidR="00A20702">
        <w:rPr>
          <w:rFonts w:ascii="Times New Roman" w:hAnsi="Times New Roman" w:cs="Times New Roman"/>
          <w:sz w:val="18"/>
          <w:szCs w:val="18"/>
        </w:rPr>
        <w:t>,15</w:t>
      </w:r>
      <w:proofErr w:type="gramEnd"/>
      <w:r w:rsidR="00A20702">
        <w:rPr>
          <w:rFonts w:ascii="Times New Roman" w:hAnsi="Times New Roman" w:cs="Times New Roman"/>
          <w:sz w:val="18"/>
          <w:szCs w:val="18"/>
        </w:rPr>
        <w:t>]</w:t>
      </w:r>
    </w:p>
    <w:p w:rsidR="00F515A4" w:rsidRPr="00A163FE" w:rsidRDefault="008A322D" w:rsidP="00F515A4">
      <w:pPr>
        <w:rPr>
          <w:rFonts w:ascii="Times New Roman" w:hAnsi="Times New Roman" w:cs="Times New Roman"/>
          <w:b/>
          <w:sz w:val="18"/>
          <w:szCs w:val="18"/>
        </w:rPr>
      </w:pPr>
      <w:r>
        <w:rPr>
          <w:rFonts w:ascii="Times New Roman" w:hAnsi="Times New Roman" w:cs="Times New Roman"/>
          <w:b/>
          <w:sz w:val="18"/>
          <w:szCs w:val="18"/>
        </w:rPr>
        <w:t>5</w:t>
      </w:r>
      <w:r w:rsidR="00D96529" w:rsidRPr="00A163FE">
        <w:rPr>
          <w:rFonts w:ascii="Times New Roman" w:hAnsi="Times New Roman" w:cs="Times New Roman"/>
          <w:b/>
          <w:sz w:val="18"/>
          <w:szCs w:val="18"/>
        </w:rPr>
        <w:t>. Empirical Examples and Case Studies</w:t>
      </w:r>
    </w:p>
    <w:p w:rsidR="00F515A4" w:rsidRPr="00A163FE" w:rsidRDefault="005B760E" w:rsidP="001B616E">
      <w:pPr>
        <w:jc w:val="both"/>
        <w:rPr>
          <w:rFonts w:ascii="Times New Roman" w:hAnsi="Times New Roman" w:cs="Times New Roman"/>
          <w:sz w:val="18"/>
          <w:szCs w:val="18"/>
        </w:rPr>
      </w:pPr>
      <w:r w:rsidRPr="00A163FE">
        <w:rPr>
          <w:rFonts w:ascii="Times New Roman" w:hAnsi="Times New Roman" w:cs="Times New Roman"/>
          <w:sz w:val="18"/>
          <w:szCs w:val="18"/>
        </w:rPr>
        <w:t xml:space="preserve">Empirical data across a range of sectors illustrates the worth of AI forecasting for strategic inventory control. The automotive industry, for instance, suffered badly due to semiconductor shortages during the COVID-19 pandemic. General Motors and Ford, which had adopted predictive analytics and </w:t>
      </w:r>
      <w:r w:rsidR="00474C5C">
        <w:rPr>
          <w:rFonts w:ascii="Times New Roman" w:hAnsi="Times New Roman" w:cs="Times New Roman"/>
          <w:sz w:val="18"/>
          <w:szCs w:val="18"/>
        </w:rPr>
        <w:t>resilience-based</w:t>
      </w:r>
      <w:r w:rsidRPr="00A163FE">
        <w:rPr>
          <w:rFonts w:ascii="Times New Roman" w:hAnsi="Times New Roman" w:cs="Times New Roman"/>
          <w:sz w:val="18"/>
          <w:szCs w:val="18"/>
        </w:rPr>
        <w:t xml:space="preserve"> forecasting practices, coped with inventory disruptions better than rivals that had remained with traditional practices. These AI practices helped the automakers predict shortages of components with accuracy and subsequently alter production schedules well ahead</w:t>
      </w:r>
      <w:r w:rsidR="00152475">
        <w:rPr>
          <w:rFonts w:ascii="Times New Roman" w:hAnsi="Times New Roman" w:cs="Times New Roman"/>
          <w:sz w:val="18"/>
          <w:szCs w:val="18"/>
        </w:rPr>
        <w:t xml:space="preserve"> of time</w:t>
      </w:r>
      <w:r w:rsidRPr="00A163FE">
        <w:rPr>
          <w:rFonts w:ascii="Times New Roman" w:hAnsi="Times New Roman" w:cs="Times New Roman"/>
          <w:sz w:val="18"/>
          <w:szCs w:val="18"/>
        </w:rPr>
        <w:t>, limiting production downtime as well as losses [3].</w:t>
      </w:r>
    </w:p>
    <w:p w:rsidR="001B244A" w:rsidRDefault="00D27209" w:rsidP="00A163FE">
      <w:pPr>
        <w:rPr>
          <w:rFonts w:ascii="Times New Roman" w:hAnsi="Times New Roman" w:cs="Times New Roman"/>
          <w:sz w:val="24"/>
          <w:szCs w:val="24"/>
        </w:rPr>
      </w:pPr>
      <w:r>
        <w:rPr>
          <w:noProof/>
        </w:rPr>
        <w:drawing>
          <wp:inline distT="0" distB="0" distL="0" distR="0" wp14:anchorId="61F8C157" wp14:editId="79980B6D">
            <wp:extent cx="2971800" cy="1878614"/>
            <wp:effectExtent l="0" t="0" r="0"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B244A" w:rsidRPr="00A163FE" w:rsidRDefault="001B244A" w:rsidP="001B244A">
      <w:pPr>
        <w:jc w:val="center"/>
        <w:rPr>
          <w:rFonts w:ascii="Times New Roman" w:hAnsi="Times New Roman" w:cs="Times New Roman"/>
          <w:sz w:val="18"/>
          <w:szCs w:val="18"/>
        </w:rPr>
      </w:pPr>
      <w:r w:rsidRPr="00A163FE">
        <w:rPr>
          <w:rFonts w:ascii="Times New Roman" w:hAnsi="Times New Roman" w:cs="Times New Roman"/>
          <w:sz w:val="18"/>
          <w:szCs w:val="18"/>
        </w:rPr>
        <w:t>Graph 1: Forecasting Accuracy - Traditional vs. AI-driven Methods</w:t>
      </w:r>
    </w:p>
    <w:p w:rsidR="001B244A" w:rsidRPr="00A163FE" w:rsidRDefault="001B244A" w:rsidP="001B244A">
      <w:pPr>
        <w:jc w:val="both"/>
        <w:rPr>
          <w:rFonts w:ascii="Times New Roman" w:hAnsi="Times New Roman" w:cs="Times New Roman"/>
          <w:sz w:val="18"/>
          <w:szCs w:val="18"/>
        </w:rPr>
      </w:pPr>
      <w:r w:rsidRPr="00A163FE">
        <w:rPr>
          <w:rFonts w:ascii="Times New Roman" w:hAnsi="Times New Roman" w:cs="Times New Roman"/>
          <w:sz w:val="18"/>
          <w:szCs w:val="18"/>
        </w:rPr>
        <w:t xml:space="preserve">Graph 1 illustrates the significant accuracy gap between conventional and AI-based approaches throughout the eight months </w:t>
      </w:r>
      <w:r w:rsidR="00152475">
        <w:rPr>
          <w:rFonts w:ascii="Times New Roman" w:hAnsi="Times New Roman" w:cs="Times New Roman"/>
          <w:sz w:val="18"/>
          <w:szCs w:val="18"/>
        </w:rPr>
        <w:t>of</w:t>
      </w:r>
      <w:r w:rsidRPr="00A163FE">
        <w:rPr>
          <w:rFonts w:ascii="Times New Roman" w:hAnsi="Times New Roman" w:cs="Times New Roman"/>
          <w:sz w:val="18"/>
          <w:szCs w:val="18"/>
        </w:rPr>
        <w:t xml:space="preserve"> the year 2023. Conventional approach varies in accuracy between 64% and 71% because conventional approaches experience inconsistencies in unstable markets. AI-based prediction demonstrates consistency in accuracy </w:t>
      </w:r>
      <w:r w:rsidR="00152475">
        <w:rPr>
          <w:rFonts w:ascii="Times New Roman" w:hAnsi="Times New Roman" w:cs="Times New Roman"/>
          <w:sz w:val="18"/>
          <w:szCs w:val="18"/>
        </w:rPr>
        <w:t>increments</w:t>
      </w:r>
      <w:r w:rsidRPr="00A163FE">
        <w:rPr>
          <w:rFonts w:ascii="Times New Roman" w:hAnsi="Times New Roman" w:cs="Times New Roman"/>
          <w:sz w:val="18"/>
          <w:szCs w:val="18"/>
        </w:rPr>
        <w:t xml:space="preserve"> from 78% in the month of January within the year 2023 up to 93% by August within the year 2023. Significant accuracy increment solidifies the application of the use of the application of AI approaches towards effective inventory management and strategic responsiveness</w:t>
      </w:r>
      <w:proofErr w:type="gramStart"/>
      <w:r w:rsidRPr="00A163FE">
        <w:rPr>
          <w:rFonts w:ascii="Times New Roman" w:hAnsi="Times New Roman" w:cs="Times New Roman"/>
          <w:sz w:val="18"/>
          <w:szCs w:val="18"/>
        </w:rPr>
        <w:t>.</w:t>
      </w:r>
      <w:r w:rsidR="00E06DE5">
        <w:rPr>
          <w:rFonts w:ascii="Times New Roman" w:hAnsi="Times New Roman" w:cs="Times New Roman"/>
          <w:sz w:val="18"/>
          <w:szCs w:val="18"/>
        </w:rPr>
        <w:t>[</w:t>
      </w:r>
      <w:proofErr w:type="gramEnd"/>
      <w:r w:rsidR="00E06DE5">
        <w:rPr>
          <w:rFonts w:ascii="Times New Roman" w:hAnsi="Times New Roman" w:cs="Times New Roman"/>
          <w:sz w:val="18"/>
          <w:szCs w:val="18"/>
        </w:rPr>
        <w:t>11,12]</w:t>
      </w:r>
    </w:p>
    <w:p w:rsidR="00F515A4" w:rsidRPr="00A163FE" w:rsidRDefault="005B760E" w:rsidP="001B616E">
      <w:pPr>
        <w:jc w:val="both"/>
        <w:rPr>
          <w:rFonts w:ascii="Times New Roman" w:hAnsi="Times New Roman" w:cs="Times New Roman"/>
          <w:sz w:val="18"/>
          <w:szCs w:val="18"/>
        </w:rPr>
      </w:pPr>
      <w:r w:rsidRPr="00A163FE">
        <w:rPr>
          <w:rFonts w:ascii="Times New Roman" w:hAnsi="Times New Roman" w:cs="Times New Roman"/>
          <w:sz w:val="18"/>
          <w:szCs w:val="18"/>
        </w:rPr>
        <w:t xml:space="preserve">Similarly, retail business has also benefited hugely </w:t>
      </w:r>
      <w:r w:rsidR="00152475">
        <w:rPr>
          <w:rFonts w:ascii="Times New Roman" w:hAnsi="Times New Roman" w:cs="Times New Roman"/>
          <w:sz w:val="18"/>
          <w:szCs w:val="18"/>
        </w:rPr>
        <w:t>from</w:t>
      </w:r>
      <w:r w:rsidRPr="00A163FE">
        <w:rPr>
          <w:rFonts w:ascii="Times New Roman" w:hAnsi="Times New Roman" w:cs="Times New Roman"/>
          <w:sz w:val="18"/>
          <w:szCs w:val="18"/>
        </w:rPr>
        <w:t xml:space="preserve"> cognitive supply chain platforms. Major retailers including Amazon and Walmart</w:t>
      </w:r>
      <w:r w:rsidR="00152475">
        <w:rPr>
          <w:rFonts w:ascii="Times New Roman" w:hAnsi="Times New Roman" w:cs="Times New Roman"/>
          <w:sz w:val="18"/>
          <w:szCs w:val="18"/>
        </w:rPr>
        <w:t>,</w:t>
      </w:r>
      <w:r w:rsidRPr="00A163FE">
        <w:rPr>
          <w:rFonts w:ascii="Times New Roman" w:hAnsi="Times New Roman" w:cs="Times New Roman"/>
          <w:sz w:val="18"/>
          <w:szCs w:val="18"/>
        </w:rPr>
        <w:t xml:space="preserve"> put AI-driven forecasting into highly effective practice for managing huge inventory over complex supply chains </w:t>
      </w:r>
      <w:r w:rsidRPr="00A163FE">
        <w:rPr>
          <w:rFonts w:ascii="Times New Roman" w:hAnsi="Times New Roman" w:cs="Times New Roman"/>
          <w:sz w:val="18"/>
          <w:szCs w:val="18"/>
        </w:rPr>
        <w:lastRenderedPageBreak/>
        <w:t>[10]</w:t>
      </w:r>
      <w:proofErr w:type="gramStart"/>
      <w:r w:rsidRPr="00A163FE">
        <w:rPr>
          <w:rFonts w:ascii="Times New Roman" w:hAnsi="Times New Roman" w:cs="Times New Roman"/>
          <w:sz w:val="18"/>
          <w:szCs w:val="18"/>
        </w:rPr>
        <w:t>,[</w:t>
      </w:r>
      <w:proofErr w:type="gramEnd"/>
      <w:r w:rsidRPr="00A163FE">
        <w:rPr>
          <w:rFonts w:ascii="Times New Roman" w:hAnsi="Times New Roman" w:cs="Times New Roman"/>
          <w:sz w:val="18"/>
          <w:szCs w:val="18"/>
        </w:rPr>
        <w:t xml:space="preserve">12],[13]. Amazon, for example, uses advanced machine learning algorithms for demand forecasting as well as inventory optimization very effectively </w:t>
      </w:r>
      <w:r w:rsidR="00152475">
        <w:rPr>
          <w:rFonts w:ascii="Times New Roman" w:hAnsi="Times New Roman" w:cs="Times New Roman"/>
          <w:sz w:val="18"/>
          <w:szCs w:val="18"/>
        </w:rPr>
        <w:t>which</w:t>
      </w:r>
      <w:r w:rsidRPr="00A163FE">
        <w:rPr>
          <w:rFonts w:ascii="Times New Roman" w:hAnsi="Times New Roman" w:cs="Times New Roman"/>
          <w:sz w:val="18"/>
          <w:szCs w:val="18"/>
        </w:rPr>
        <w:t xml:space="preserve"> has highly enhanced their ability to respond to shifts in consumer demand patterns, reduced </w:t>
      </w:r>
      <w:r w:rsidR="00474C5C" w:rsidRPr="00A163FE">
        <w:rPr>
          <w:rFonts w:ascii="Times New Roman" w:hAnsi="Times New Roman" w:cs="Times New Roman"/>
          <w:sz w:val="18"/>
          <w:szCs w:val="18"/>
        </w:rPr>
        <w:t>stock outs</w:t>
      </w:r>
      <w:r w:rsidRPr="00A163FE">
        <w:rPr>
          <w:rFonts w:ascii="Times New Roman" w:hAnsi="Times New Roman" w:cs="Times New Roman"/>
          <w:sz w:val="18"/>
          <w:szCs w:val="18"/>
        </w:rPr>
        <w:t>, as well as increased customer satisfaction.</w:t>
      </w:r>
    </w:p>
    <w:p w:rsidR="001B244A" w:rsidRDefault="00D27209" w:rsidP="001B244A">
      <w:pPr>
        <w:jc w:val="center"/>
        <w:rPr>
          <w:rFonts w:ascii="Times New Roman" w:hAnsi="Times New Roman" w:cs="Times New Roman"/>
          <w:sz w:val="24"/>
          <w:szCs w:val="24"/>
        </w:rPr>
      </w:pPr>
      <w:r>
        <w:rPr>
          <w:noProof/>
        </w:rPr>
        <w:drawing>
          <wp:inline distT="0" distB="0" distL="0" distR="0" wp14:anchorId="6669B11E" wp14:editId="5E6F7A8A">
            <wp:extent cx="2971800" cy="1783080"/>
            <wp:effectExtent l="0" t="0" r="0" b="762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B244A" w:rsidRPr="00D27209" w:rsidRDefault="001B244A" w:rsidP="001B244A">
      <w:pPr>
        <w:jc w:val="center"/>
        <w:rPr>
          <w:rFonts w:ascii="Times New Roman" w:hAnsi="Times New Roman" w:cs="Times New Roman"/>
          <w:sz w:val="18"/>
          <w:szCs w:val="18"/>
        </w:rPr>
      </w:pPr>
      <w:r w:rsidRPr="00D27209">
        <w:rPr>
          <w:rFonts w:ascii="Times New Roman" w:hAnsi="Times New Roman" w:cs="Times New Roman"/>
          <w:sz w:val="18"/>
          <w:szCs w:val="18"/>
        </w:rPr>
        <w:t>Graph 2: Reduction in Inventory Costs Using AI-driven Forecasting</w:t>
      </w:r>
    </w:p>
    <w:p w:rsidR="007D0DD7" w:rsidRPr="00A163FE" w:rsidRDefault="007D0DD7" w:rsidP="007D0DD7">
      <w:pPr>
        <w:jc w:val="both"/>
        <w:rPr>
          <w:rFonts w:ascii="Times New Roman" w:hAnsi="Times New Roman" w:cs="Times New Roman"/>
          <w:sz w:val="18"/>
          <w:szCs w:val="18"/>
        </w:rPr>
      </w:pPr>
      <w:r w:rsidRPr="00A163FE">
        <w:rPr>
          <w:rFonts w:ascii="Times New Roman" w:hAnsi="Times New Roman" w:cs="Times New Roman"/>
          <w:sz w:val="18"/>
          <w:szCs w:val="18"/>
        </w:rPr>
        <w:t xml:space="preserve">Graph 2 elegantly illustrates the significant cost savings that </w:t>
      </w:r>
      <w:r w:rsidR="00152475">
        <w:rPr>
          <w:rFonts w:ascii="Times New Roman" w:hAnsi="Times New Roman" w:cs="Times New Roman"/>
          <w:sz w:val="18"/>
          <w:szCs w:val="18"/>
        </w:rPr>
        <w:t>accrue</w:t>
      </w:r>
      <w:r w:rsidRPr="00A163FE">
        <w:rPr>
          <w:rFonts w:ascii="Times New Roman" w:hAnsi="Times New Roman" w:cs="Times New Roman"/>
          <w:sz w:val="18"/>
          <w:szCs w:val="18"/>
        </w:rPr>
        <w:t xml:space="preserve"> in four big industries—automotive, retailing, drugs, and electronics—by the use of forecasting based on AI. Electronics achieve the maximum cost savings by 40%</w:t>
      </w:r>
      <w:r w:rsidR="00152475">
        <w:rPr>
          <w:rFonts w:ascii="Times New Roman" w:hAnsi="Times New Roman" w:cs="Times New Roman"/>
          <w:sz w:val="18"/>
          <w:szCs w:val="18"/>
        </w:rPr>
        <w:t>,</w:t>
      </w:r>
      <w:r w:rsidRPr="00A163FE">
        <w:rPr>
          <w:rFonts w:ascii="Times New Roman" w:hAnsi="Times New Roman" w:cs="Times New Roman"/>
          <w:sz w:val="18"/>
          <w:szCs w:val="18"/>
        </w:rPr>
        <w:t xml:space="preserve"> followed by the drugs that achieve the second-highest cost savings by 35%. Retailing and the car industry achieve good cost savings by 30% and 25%</w:t>
      </w:r>
      <w:r w:rsidR="00152475">
        <w:rPr>
          <w:rFonts w:ascii="Times New Roman" w:hAnsi="Times New Roman" w:cs="Times New Roman"/>
          <w:sz w:val="18"/>
          <w:szCs w:val="18"/>
        </w:rPr>
        <w:t>,</w:t>
      </w:r>
      <w:r w:rsidRPr="00A163FE">
        <w:rPr>
          <w:rFonts w:ascii="Times New Roman" w:hAnsi="Times New Roman" w:cs="Times New Roman"/>
          <w:sz w:val="18"/>
          <w:szCs w:val="18"/>
        </w:rPr>
        <w:t xml:space="preserve"> </w:t>
      </w:r>
      <w:r w:rsidR="00152475">
        <w:rPr>
          <w:rFonts w:ascii="Times New Roman" w:hAnsi="Times New Roman" w:cs="Times New Roman"/>
          <w:sz w:val="18"/>
          <w:szCs w:val="18"/>
        </w:rPr>
        <w:t>respectively</w:t>
      </w:r>
      <w:r w:rsidRPr="00A163FE">
        <w:rPr>
          <w:rFonts w:ascii="Times New Roman" w:hAnsi="Times New Roman" w:cs="Times New Roman"/>
          <w:sz w:val="18"/>
          <w:szCs w:val="18"/>
        </w:rPr>
        <w:t xml:space="preserve">. These results bring out the strategic value addition by AI in reducing excessive holding </w:t>
      </w:r>
      <w:r w:rsidR="00152475">
        <w:rPr>
          <w:rFonts w:ascii="Times New Roman" w:hAnsi="Times New Roman" w:cs="Times New Roman"/>
          <w:sz w:val="18"/>
          <w:szCs w:val="18"/>
        </w:rPr>
        <w:t>costs</w:t>
      </w:r>
      <w:r w:rsidRPr="00A163FE">
        <w:rPr>
          <w:rFonts w:ascii="Times New Roman" w:hAnsi="Times New Roman" w:cs="Times New Roman"/>
          <w:sz w:val="18"/>
          <w:szCs w:val="18"/>
        </w:rPr>
        <w:t xml:space="preserve"> and matching inventories in the inventory management function.</w:t>
      </w:r>
      <w:r w:rsidR="00152475">
        <w:rPr>
          <w:rFonts w:ascii="Times New Roman" w:hAnsi="Times New Roman" w:cs="Times New Roman"/>
          <w:sz w:val="18"/>
          <w:szCs w:val="18"/>
        </w:rPr>
        <w:t xml:space="preserve"> [8</w:t>
      </w:r>
      <w:r w:rsidR="00043826">
        <w:rPr>
          <w:rFonts w:ascii="Times New Roman" w:hAnsi="Times New Roman" w:cs="Times New Roman"/>
          <w:sz w:val="18"/>
          <w:szCs w:val="18"/>
        </w:rPr>
        <w:t>, 9</w:t>
      </w:r>
      <w:r w:rsidR="00152475">
        <w:rPr>
          <w:rFonts w:ascii="Times New Roman" w:hAnsi="Times New Roman" w:cs="Times New Roman"/>
          <w:sz w:val="18"/>
          <w:szCs w:val="18"/>
        </w:rPr>
        <w:t>]</w:t>
      </w:r>
    </w:p>
    <w:p w:rsidR="00F515A4" w:rsidRPr="00A163FE" w:rsidRDefault="005B760E" w:rsidP="001B616E">
      <w:pPr>
        <w:jc w:val="both"/>
        <w:rPr>
          <w:rFonts w:ascii="Times New Roman" w:hAnsi="Times New Roman" w:cs="Times New Roman"/>
          <w:sz w:val="18"/>
          <w:szCs w:val="18"/>
        </w:rPr>
      </w:pPr>
      <w:r w:rsidRPr="00A163FE">
        <w:rPr>
          <w:rFonts w:ascii="Times New Roman" w:hAnsi="Times New Roman" w:cs="Times New Roman"/>
          <w:sz w:val="18"/>
          <w:szCs w:val="18"/>
        </w:rPr>
        <w:t xml:space="preserve">In </w:t>
      </w:r>
      <w:r w:rsidR="00152475">
        <w:rPr>
          <w:rFonts w:ascii="Times New Roman" w:hAnsi="Times New Roman" w:cs="Times New Roman"/>
          <w:sz w:val="18"/>
          <w:szCs w:val="18"/>
        </w:rPr>
        <w:t>the pharmaceutical industry</w:t>
      </w:r>
      <w:r w:rsidRPr="00A163FE">
        <w:rPr>
          <w:rFonts w:ascii="Times New Roman" w:hAnsi="Times New Roman" w:cs="Times New Roman"/>
          <w:sz w:val="18"/>
          <w:szCs w:val="18"/>
        </w:rPr>
        <w:t xml:space="preserve">, Johnson &amp; Johnson and Pfizer employed AI-driven forecasting models for vaccine distribution amidst a global pandemic. The models provided detailed visibility into operations within a supply chain, enabling real-time inventory </w:t>
      </w:r>
      <w:r w:rsidR="00474C5C" w:rsidRPr="00A163FE">
        <w:rPr>
          <w:rFonts w:ascii="Times New Roman" w:hAnsi="Times New Roman" w:cs="Times New Roman"/>
          <w:sz w:val="18"/>
          <w:szCs w:val="18"/>
        </w:rPr>
        <w:t>optimization</w:t>
      </w:r>
      <w:r w:rsidRPr="00A163FE">
        <w:rPr>
          <w:rFonts w:ascii="Times New Roman" w:hAnsi="Times New Roman" w:cs="Times New Roman"/>
          <w:sz w:val="18"/>
          <w:szCs w:val="18"/>
        </w:rPr>
        <w:t xml:space="preserve"> as well as streamlined distribution logistics. Predictive analytics facilitated exact demand forecasting for specific geographical locations, preventing potential shortages and logistical problems beforehand [2].</w:t>
      </w:r>
    </w:p>
    <w:p w:rsidR="00F515A4" w:rsidRPr="00A163FE" w:rsidRDefault="005B760E" w:rsidP="001B616E">
      <w:pPr>
        <w:jc w:val="both"/>
        <w:rPr>
          <w:rFonts w:ascii="Times New Roman" w:hAnsi="Times New Roman" w:cs="Times New Roman"/>
          <w:sz w:val="18"/>
          <w:szCs w:val="18"/>
        </w:rPr>
      </w:pPr>
      <w:r w:rsidRPr="00A163FE">
        <w:rPr>
          <w:rFonts w:ascii="Times New Roman" w:hAnsi="Times New Roman" w:cs="Times New Roman"/>
          <w:sz w:val="18"/>
          <w:szCs w:val="18"/>
        </w:rPr>
        <w:t>Moreover, consumer electronics companies</w:t>
      </w:r>
      <w:r w:rsidR="00152475">
        <w:rPr>
          <w:rFonts w:ascii="Times New Roman" w:hAnsi="Times New Roman" w:cs="Times New Roman"/>
          <w:sz w:val="18"/>
          <w:szCs w:val="18"/>
        </w:rPr>
        <w:t>,</w:t>
      </w:r>
      <w:r w:rsidRPr="00A163FE">
        <w:rPr>
          <w:rFonts w:ascii="Times New Roman" w:hAnsi="Times New Roman" w:cs="Times New Roman"/>
          <w:sz w:val="18"/>
          <w:szCs w:val="18"/>
        </w:rPr>
        <w:t xml:space="preserve"> including Samsung and Apple</w:t>
      </w:r>
      <w:r w:rsidR="00152475">
        <w:rPr>
          <w:rFonts w:ascii="Times New Roman" w:hAnsi="Times New Roman" w:cs="Times New Roman"/>
          <w:sz w:val="18"/>
          <w:szCs w:val="18"/>
        </w:rPr>
        <w:t>,</w:t>
      </w:r>
      <w:r w:rsidRPr="00A163FE">
        <w:rPr>
          <w:rFonts w:ascii="Times New Roman" w:hAnsi="Times New Roman" w:cs="Times New Roman"/>
          <w:sz w:val="18"/>
          <w:szCs w:val="18"/>
        </w:rPr>
        <w:t xml:space="preserve"> have also used AI-based predictive models for anticipating resilience against geopolitical tensions and natural disasters, </w:t>
      </w:r>
      <w:r w:rsidR="00152475">
        <w:rPr>
          <w:rFonts w:ascii="Times New Roman" w:hAnsi="Times New Roman" w:cs="Times New Roman"/>
          <w:sz w:val="18"/>
          <w:szCs w:val="18"/>
        </w:rPr>
        <w:t>to manage</w:t>
      </w:r>
      <w:r w:rsidRPr="00A163FE">
        <w:rPr>
          <w:rFonts w:ascii="Times New Roman" w:hAnsi="Times New Roman" w:cs="Times New Roman"/>
          <w:sz w:val="18"/>
          <w:szCs w:val="18"/>
        </w:rPr>
        <w:t xml:space="preserve"> their associated supply chain threats. During recent disruptions, including factory shutdown and transportation holdups, these companies have utilized predictive scenario planning and supplier diversification measures, through which production remained unbroken and inventory remained stable [11].</w:t>
      </w:r>
    </w:p>
    <w:p w:rsidR="0028681C" w:rsidRDefault="00AB3F41" w:rsidP="0028681C">
      <w:pPr>
        <w:jc w:val="center"/>
        <w:rPr>
          <w:rFonts w:ascii="Times New Roman" w:hAnsi="Times New Roman" w:cs="Times New Roman"/>
          <w:sz w:val="24"/>
          <w:szCs w:val="24"/>
        </w:rPr>
      </w:pPr>
      <w:bookmarkStart w:id="0" w:name="_GoBack"/>
      <w:r>
        <w:rPr>
          <w:noProof/>
        </w:rPr>
        <w:lastRenderedPageBreak/>
        <w:drawing>
          <wp:inline distT="0" distB="0" distL="0" distR="0" wp14:anchorId="327A45D2" wp14:editId="39B83A9F">
            <wp:extent cx="2971800" cy="3036627"/>
            <wp:effectExtent l="0" t="0" r="0" b="1143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End w:id="0"/>
    </w:p>
    <w:p w:rsidR="0028681C" w:rsidRPr="00A163FE" w:rsidRDefault="0028681C" w:rsidP="0028681C">
      <w:pPr>
        <w:jc w:val="center"/>
        <w:rPr>
          <w:rFonts w:ascii="Times New Roman" w:hAnsi="Times New Roman" w:cs="Times New Roman"/>
          <w:sz w:val="18"/>
          <w:szCs w:val="18"/>
        </w:rPr>
      </w:pPr>
      <w:r w:rsidRPr="00A163FE">
        <w:rPr>
          <w:rFonts w:ascii="Times New Roman" w:hAnsi="Times New Roman" w:cs="Times New Roman"/>
          <w:sz w:val="18"/>
          <w:szCs w:val="18"/>
        </w:rPr>
        <w:t>Graph 3: Supply Chain Disruptions - Traditional vs. Resilience-Oriented Forecasting</w:t>
      </w:r>
    </w:p>
    <w:p w:rsidR="0028681C" w:rsidRPr="00A163FE" w:rsidRDefault="0028681C" w:rsidP="0028681C">
      <w:pPr>
        <w:jc w:val="both"/>
        <w:rPr>
          <w:rFonts w:ascii="Times New Roman" w:hAnsi="Times New Roman" w:cs="Times New Roman"/>
          <w:sz w:val="18"/>
          <w:szCs w:val="18"/>
        </w:rPr>
      </w:pPr>
      <w:r w:rsidRPr="00A163FE">
        <w:rPr>
          <w:rFonts w:ascii="Times New Roman" w:hAnsi="Times New Roman" w:cs="Times New Roman"/>
          <w:sz w:val="18"/>
          <w:szCs w:val="18"/>
        </w:rPr>
        <w:t xml:space="preserve">Graph 3 compares the performance of conventional approaches and resilience-based AI forecasting in managing the disruptions within the supply chain between industries. Automotive, </w:t>
      </w:r>
      <w:r w:rsidR="00152475">
        <w:rPr>
          <w:rFonts w:ascii="Times New Roman" w:hAnsi="Times New Roman" w:cs="Times New Roman"/>
          <w:sz w:val="18"/>
          <w:szCs w:val="18"/>
        </w:rPr>
        <w:t>pharmaceutical</w:t>
      </w:r>
      <w:r w:rsidRPr="00A163FE">
        <w:rPr>
          <w:rFonts w:ascii="Times New Roman" w:hAnsi="Times New Roman" w:cs="Times New Roman"/>
          <w:sz w:val="18"/>
          <w:szCs w:val="18"/>
        </w:rPr>
        <w:t>, electronics, and retail industries are differentiated, corresponding to the enormous superiority that results from using resilience-based approaches in managing disruptions. In the pharmaceuticals industry, for instance, there were merely three disruptions managed effectively using conventional approaches in contrast to fourteen disruptions managed effectively using resilience-based approaches. Comparison truly portrays the strategic advantage that results from using resilience-based forecasting in significantly boosting the capacity of an organization in managing unforeseen disruptions and continuing operations.</w:t>
      </w:r>
    </w:p>
    <w:p w:rsidR="00B528FD" w:rsidRPr="00A163FE" w:rsidRDefault="005B760E" w:rsidP="00A163FE">
      <w:pPr>
        <w:jc w:val="both"/>
        <w:rPr>
          <w:rFonts w:ascii="Times New Roman" w:hAnsi="Times New Roman" w:cs="Times New Roman"/>
          <w:sz w:val="18"/>
          <w:szCs w:val="18"/>
        </w:rPr>
      </w:pPr>
      <w:r w:rsidRPr="00A163FE">
        <w:rPr>
          <w:rFonts w:ascii="Times New Roman" w:hAnsi="Times New Roman" w:cs="Times New Roman"/>
          <w:sz w:val="18"/>
          <w:szCs w:val="18"/>
        </w:rPr>
        <w:t>These real-time proofs of concept as a group reinforce the effective competitive advantages realized through AI-driven forecasting. Companies across all sectors leveraging predictive analytics, cognitive platforms, and resilience-driven go-to-market strategies have increased operational efficiency, reduced exposure to risk, and increased inventory agility compared with industry players utilizing traditional forecasting [9].</w:t>
      </w:r>
    </w:p>
    <w:p w:rsidR="00A163FE" w:rsidRDefault="008A322D" w:rsidP="00A163FE">
      <w:pPr>
        <w:rPr>
          <w:rFonts w:ascii="Times New Roman" w:hAnsi="Times New Roman" w:cs="Times New Roman"/>
          <w:b/>
          <w:sz w:val="18"/>
          <w:szCs w:val="18"/>
        </w:rPr>
      </w:pPr>
      <w:r>
        <w:rPr>
          <w:rFonts w:ascii="Times New Roman" w:hAnsi="Times New Roman" w:cs="Times New Roman"/>
          <w:b/>
          <w:sz w:val="18"/>
          <w:szCs w:val="18"/>
        </w:rPr>
        <w:t>6</w:t>
      </w:r>
      <w:r w:rsidR="00D96529" w:rsidRPr="00A163FE">
        <w:rPr>
          <w:rFonts w:ascii="Times New Roman" w:hAnsi="Times New Roman" w:cs="Times New Roman"/>
          <w:b/>
          <w:sz w:val="18"/>
          <w:szCs w:val="18"/>
        </w:rPr>
        <w:t>. Challenges and Solutions</w:t>
      </w:r>
    </w:p>
    <w:p w:rsidR="005B760E" w:rsidRPr="00A163FE" w:rsidRDefault="005B760E" w:rsidP="00A163FE">
      <w:pPr>
        <w:rPr>
          <w:rFonts w:ascii="Times New Roman" w:hAnsi="Times New Roman" w:cs="Times New Roman"/>
          <w:b/>
          <w:sz w:val="18"/>
          <w:szCs w:val="18"/>
        </w:rPr>
      </w:pPr>
      <w:r w:rsidRPr="00A163FE">
        <w:rPr>
          <w:rFonts w:ascii="Times New Roman" w:hAnsi="Times New Roman" w:cs="Times New Roman"/>
          <w:sz w:val="18"/>
          <w:szCs w:val="18"/>
        </w:rPr>
        <w:t xml:space="preserve">AI-powered forecasting is a revolutionary initiative in strategic inventory management, particularly in volatile market conditions. This research has theoretically demonstrated how predictive analytics, cognitive computing systems, and resilience-based frameworks significantly enhance forecasting </w:t>
      </w:r>
      <w:r w:rsidRPr="00A163FE">
        <w:rPr>
          <w:rFonts w:ascii="Times New Roman" w:hAnsi="Times New Roman" w:cs="Times New Roman"/>
          <w:sz w:val="18"/>
          <w:szCs w:val="18"/>
        </w:rPr>
        <w:lastRenderedPageBreak/>
        <w:t>accuracy, responsiveness, and operational agility compared to traditional inventory management practices.</w:t>
      </w:r>
    </w:p>
    <w:p w:rsidR="005B760E" w:rsidRPr="00A163FE" w:rsidRDefault="005B760E" w:rsidP="005B760E">
      <w:pPr>
        <w:pStyle w:val="Heading1"/>
        <w:spacing w:line="240" w:lineRule="auto"/>
        <w:jc w:val="both"/>
        <w:rPr>
          <w:rFonts w:ascii="Times New Roman" w:eastAsiaTheme="minorEastAsia" w:hAnsi="Times New Roman" w:cs="Times New Roman"/>
          <w:b w:val="0"/>
          <w:bCs w:val="0"/>
          <w:color w:val="auto"/>
          <w:sz w:val="18"/>
          <w:szCs w:val="18"/>
        </w:rPr>
      </w:pPr>
      <w:r w:rsidRPr="00A163FE">
        <w:rPr>
          <w:rFonts w:ascii="Times New Roman" w:eastAsiaTheme="minorEastAsia" w:hAnsi="Times New Roman" w:cs="Times New Roman"/>
          <w:b w:val="0"/>
          <w:bCs w:val="0"/>
          <w:color w:val="auto"/>
          <w:sz w:val="18"/>
          <w:szCs w:val="18"/>
        </w:rPr>
        <w:t xml:space="preserve">The incorporation of sophisticated AI technologies in supply chain management has been instrumental in allowing companies to deal with uncertainties and disruptions proactively. Empirical data from various industries such as automotive, retail, </w:t>
      </w:r>
      <w:r w:rsidR="00474C5C" w:rsidRPr="00A163FE">
        <w:rPr>
          <w:rFonts w:ascii="Times New Roman" w:eastAsiaTheme="minorEastAsia" w:hAnsi="Times New Roman" w:cs="Times New Roman"/>
          <w:b w:val="0"/>
          <w:bCs w:val="0"/>
          <w:color w:val="auto"/>
          <w:sz w:val="18"/>
          <w:szCs w:val="18"/>
        </w:rPr>
        <w:t>pharmacy</w:t>
      </w:r>
      <w:r w:rsidRPr="00A163FE">
        <w:rPr>
          <w:rFonts w:ascii="Times New Roman" w:eastAsiaTheme="minorEastAsia" w:hAnsi="Times New Roman" w:cs="Times New Roman"/>
          <w:b w:val="0"/>
          <w:bCs w:val="0"/>
          <w:color w:val="auto"/>
          <w:sz w:val="18"/>
          <w:szCs w:val="18"/>
        </w:rPr>
        <w:t>, and consumer electronics conclusively demonstrates the significant competitive edge achieved through the adoption of AI solutions. These industries offer ample examples of how precise forecasting, real-time responsiveness, and strategic resilience allow companies to provide business continuity, mitigate risks, and streamline inventories in the face of difficult market conditions.</w:t>
      </w:r>
    </w:p>
    <w:p w:rsidR="00F515A4" w:rsidRDefault="00F515A4" w:rsidP="00F515A4"/>
    <w:p w:rsidR="00F515A4" w:rsidRDefault="00F515A4" w:rsidP="00F515A4">
      <w:r w:rsidRPr="00F515A4">
        <w:rPr>
          <w:noProof/>
        </w:rPr>
        <w:drawing>
          <wp:inline distT="0" distB="0" distL="0" distR="0" wp14:anchorId="018CCD58" wp14:editId="7E930A42">
            <wp:extent cx="3165041" cy="8641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69869" cy="892781"/>
                    </a:xfrm>
                    <a:prstGeom prst="rect">
                      <a:avLst/>
                    </a:prstGeom>
                  </pic:spPr>
                </pic:pic>
              </a:graphicData>
            </a:graphic>
          </wp:inline>
        </w:drawing>
      </w:r>
    </w:p>
    <w:p w:rsidR="00F515A4" w:rsidRPr="00A163FE" w:rsidRDefault="00F515A4" w:rsidP="00F515A4">
      <w:pPr>
        <w:tabs>
          <w:tab w:val="left" w:pos="1230"/>
        </w:tabs>
        <w:rPr>
          <w:sz w:val="18"/>
          <w:szCs w:val="18"/>
        </w:rPr>
      </w:pPr>
      <w:r>
        <w:tab/>
      </w:r>
      <w:r w:rsidRPr="00A163FE">
        <w:rPr>
          <w:sz w:val="18"/>
          <w:szCs w:val="18"/>
        </w:rPr>
        <w:t>Table 3: Challenges and Recommended Solutions for AI-driven Forecasting</w:t>
      </w:r>
    </w:p>
    <w:p w:rsidR="00F515A4" w:rsidRPr="00A163FE" w:rsidRDefault="00F515A4" w:rsidP="001B616E">
      <w:pPr>
        <w:tabs>
          <w:tab w:val="left" w:pos="1230"/>
        </w:tabs>
        <w:jc w:val="both"/>
        <w:rPr>
          <w:rFonts w:ascii="Times New Roman" w:hAnsi="Times New Roman" w:cs="Times New Roman"/>
          <w:sz w:val="18"/>
          <w:szCs w:val="18"/>
        </w:rPr>
      </w:pPr>
      <w:r w:rsidRPr="00A163FE">
        <w:rPr>
          <w:rFonts w:ascii="Times New Roman" w:hAnsi="Times New Roman" w:cs="Times New Roman"/>
          <w:sz w:val="18"/>
          <w:szCs w:val="18"/>
        </w:rPr>
        <w:t>Table 3 concisely states the key challenges organizations face in adopting AI-driven forecasting methods and, in parallel, the practical solutions to those challenges. Integration, data quality, transparency, and scalability limitations are all addressed methodically. Standard middleware, data governance policy strictness, implementation of explainable AI solutions, and cloud-based scalability solutions are all proposed as solutions necessary for efficient and feasible AI integration into strategic inventory planning.</w:t>
      </w:r>
      <w:r w:rsidR="00E06DE5">
        <w:rPr>
          <w:rFonts w:ascii="Times New Roman" w:hAnsi="Times New Roman" w:cs="Times New Roman"/>
          <w:sz w:val="18"/>
          <w:szCs w:val="18"/>
        </w:rPr>
        <w:t xml:space="preserve"> [10</w:t>
      </w:r>
      <w:r w:rsidR="00152475">
        <w:rPr>
          <w:rFonts w:ascii="Times New Roman" w:hAnsi="Times New Roman" w:cs="Times New Roman"/>
          <w:sz w:val="18"/>
          <w:szCs w:val="18"/>
        </w:rPr>
        <w:t>, 30</w:t>
      </w:r>
      <w:r w:rsidR="00E06DE5">
        <w:rPr>
          <w:rFonts w:ascii="Times New Roman" w:hAnsi="Times New Roman" w:cs="Times New Roman"/>
          <w:sz w:val="18"/>
          <w:szCs w:val="18"/>
        </w:rPr>
        <w:t>]</w:t>
      </w:r>
    </w:p>
    <w:p w:rsidR="00F515A4" w:rsidRPr="00A163FE" w:rsidRDefault="005B760E" w:rsidP="001B616E">
      <w:pPr>
        <w:tabs>
          <w:tab w:val="left" w:pos="1230"/>
        </w:tabs>
        <w:jc w:val="both"/>
        <w:rPr>
          <w:rFonts w:ascii="Times New Roman" w:hAnsi="Times New Roman" w:cs="Times New Roman"/>
          <w:sz w:val="18"/>
          <w:szCs w:val="18"/>
        </w:rPr>
      </w:pPr>
      <w:r w:rsidRPr="00A163FE">
        <w:rPr>
          <w:rFonts w:ascii="Times New Roman" w:hAnsi="Times New Roman" w:cs="Times New Roman"/>
          <w:sz w:val="18"/>
          <w:szCs w:val="18"/>
        </w:rPr>
        <w:t xml:space="preserve">However, AI-powered prediction involves high levels of complexity in integrating disparate sources of data, data quality issues, transparency of algorithms, and scalability. Overcoming such intricacies involves heavy investment in technology infrastructure, greater analytic capacities, and even stakeholder education. </w:t>
      </w:r>
      <w:r w:rsidR="00474C5C">
        <w:rPr>
          <w:rFonts w:ascii="Times New Roman" w:hAnsi="Times New Roman" w:cs="Times New Roman"/>
          <w:sz w:val="18"/>
          <w:szCs w:val="18"/>
        </w:rPr>
        <w:t>Successful organizations</w:t>
      </w:r>
      <w:r w:rsidRPr="00A163FE">
        <w:rPr>
          <w:rFonts w:ascii="Times New Roman" w:hAnsi="Times New Roman" w:cs="Times New Roman"/>
          <w:sz w:val="18"/>
          <w:szCs w:val="18"/>
        </w:rPr>
        <w:t xml:space="preserve"> may achieve sustained efficiencies in operation, improved risk management competencies, </w:t>
      </w:r>
      <w:r w:rsidR="00474C5C">
        <w:rPr>
          <w:rFonts w:ascii="Times New Roman" w:hAnsi="Times New Roman" w:cs="Times New Roman"/>
          <w:sz w:val="18"/>
          <w:szCs w:val="18"/>
        </w:rPr>
        <w:t>and</w:t>
      </w:r>
      <w:r w:rsidRPr="00A163FE">
        <w:rPr>
          <w:rFonts w:ascii="Times New Roman" w:hAnsi="Times New Roman" w:cs="Times New Roman"/>
          <w:sz w:val="18"/>
          <w:szCs w:val="18"/>
        </w:rPr>
        <w:t xml:space="preserve"> general strategic competitiveness.</w:t>
      </w:r>
    </w:p>
    <w:p w:rsidR="00F515A4" w:rsidRPr="00A163FE" w:rsidRDefault="005B760E" w:rsidP="001B616E">
      <w:pPr>
        <w:tabs>
          <w:tab w:val="left" w:pos="1230"/>
        </w:tabs>
        <w:jc w:val="both"/>
        <w:rPr>
          <w:rFonts w:ascii="Times New Roman" w:hAnsi="Times New Roman" w:cs="Times New Roman"/>
          <w:sz w:val="18"/>
          <w:szCs w:val="18"/>
        </w:rPr>
      </w:pPr>
      <w:r w:rsidRPr="00A163FE">
        <w:rPr>
          <w:rFonts w:ascii="Times New Roman" w:hAnsi="Times New Roman" w:cs="Times New Roman"/>
          <w:sz w:val="18"/>
          <w:szCs w:val="18"/>
        </w:rPr>
        <w:t xml:space="preserve">Future studies must </w:t>
      </w:r>
      <w:r w:rsidR="00474C5C">
        <w:rPr>
          <w:rFonts w:ascii="Times New Roman" w:hAnsi="Times New Roman" w:cs="Times New Roman"/>
          <w:sz w:val="18"/>
          <w:szCs w:val="18"/>
        </w:rPr>
        <w:t>emphasize</w:t>
      </w:r>
      <w:r w:rsidRPr="00A163FE">
        <w:rPr>
          <w:rFonts w:ascii="Times New Roman" w:hAnsi="Times New Roman" w:cs="Times New Roman"/>
          <w:sz w:val="18"/>
          <w:szCs w:val="18"/>
        </w:rPr>
        <w:t xml:space="preserve"> investigating hybrid prediction models, which combine human judgment and AI-based methods. Hybrid models would also provide greater flexibility and predictability robustness, especially in responding to unexpected shocks or market irregularities. Future studies may also give attention to developing explainable AI models, providing greater transparency and acceptability by stakeholders of AI-driven prediction decisions.</w:t>
      </w:r>
    </w:p>
    <w:p w:rsidR="00F515A4" w:rsidRPr="00A163FE" w:rsidRDefault="005B760E" w:rsidP="001B616E">
      <w:pPr>
        <w:tabs>
          <w:tab w:val="left" w:pos="1230"/>
        </w:tabs>
        <w:jc w:val="both"/>
        <w:rPr>
          <w:rFonts w:ascii="Times New Roman" w:hAnsi="Times New Roman" w:cs="Times New Roman"/>
          <w:sz w:val="18"/>
          <w:szCs w:val="18"/>
        </w:rPr>
      </w:pPr>
      <w:r w:rsidRPr="00A163FE">
        <w:rPr>
          <w:rFonts w:ascii="Times New Roman" w:hAnsi="Times New Roman" w:cs="Times New Roman"/>
          <w:sz w:val="18"/>
          <w:szCs w:val="18"/>
        </w:rPr>
        <w:lastRenderedPageBreak/>
        <w:t>Additionally, longitudinal studies that evaluate the long-term impact and sustainability of AI-driven forecasting applications across various industrial contexts would also be an excellent contribution to the literature. In this manner, greater understanding could be achieved regarding best practices, critical success factors, and strategic long-term benefits, which could also serve to promote the broader adoption of AI-driven strategic inventory planning approaches.</w:t>
      </w:r>
    </w:p>
    <w:p w:rsidR="00F515A4" w:rsidRPr="00A163FE" w:rsidRDefault="005B760E" w:rsidP="001B616E">
      <w:pPr>
        <w:tabs>
          <w:tab w:val="left" w:pos="1230"/>
        </w:tabs>
        <w:jc w:val="both"/>
        <w:rPr>
          <w:rFonts w:ascii="Times New Roman" w:hAnsi="Times New Roman" w:cs="Times New Roman"/>
          <w:sz w:val="18"/>
          <w:szCs w:val="18"/>
        </w:rPr>
      </w:pPr>
      <w:r w:rsidRPr="00A163FE">
        <w:rPr>
          <w:rFonts w:ascii="Times New Roman" w:hAnsi="Times New Roman" w:cs="Times New Roman"/>
          <w:sz w:val="18"/>
          <w:szCs w:val="18"/>
        </w:rPr>
        <w:t>Finally, this study highlights the pivotal position of AI in revolutionizing inventory management, providing business enterprises with powerful tools to ensure resilience and competitiveness amidst persistent market uncertainty.</w:t>
      </w:r>
    </w:p>
    <w:p w:rsidR="00F515A4" w:rsidRPr="00A163FE" w:rsidRDefault="008A322D" w:rsidP="00F515A4">
      <w:pPr>
        <w:tabs>
          <w:tab w:val="left" w:pos="1230"/>
        </w:tabs>
        <w:rPr>
          <w:rFonts w:ascii="Times New Roman" w:hAnsi="Times New Roman" w:cs="Times New Roman"/>
          <w:b/>
          <w:sz w:val="18"/>
          <w:szCs w:val="18"/>
        </w:rPr>
      </w:pPr>
      <w:r>
        <w:rPr>
          <w:rFonts w:ascii="Times New Roman" w:hAnsi="Times New Roman" w:cs="Times New Roman"/>
          <w:b/>
          <w:sz w:val="18"/>
          <w:szCs w:val="18"/>
        </w:rPr>
        <w:t>7</w:t>
      </w:r>
      <w:r w:rsidR="00D96529" w:rsidRPr="00A163FE">
        <w:rPr>
          <w:rFonts w:ascii="Times New Roman" w:hAnsi="Times New Roman" w:cs="Times New Roman"/>
          <w:b/>
          <w:sz w:val="18"/>
          <w:szCs w:val="18"/>
        </w:rPr>
        <w:t>. Conclusion and Future Research Directions</w:t>
      </w:r>
    </w:p>
    <w:p w:rsidR="00F515A4" w:rsidRPr="00A163FE" w:rsidRDefault="005B760E" w:rsidP="001B616E">
      <w:pPr>
        <w:tabs>
          <w:tab w:val="left" w:pos="1230"/>
        </w:tabs>
        <w:jc w:val="both"/>
        <w:rPr>
          <w:rFonts w:ascii="Times New Roman" w:hAnsi="Times New Roman" w:cs="Times New Roman"/>
          <w:sz w:val="18"/>
          <w:szCs w:val="18"/>
        </w:rPr>
      </w:pPr>
      <w:r w:rsidRPr="00A163FE">
        <w:rPr>
          <w:rFonts w:ascii="Times New Roman" w:hAnsi="Times New Roman" w:cs="Times New Roman"/>
          <w:sz w:val="18"/>
          <w:szCs w:val="18"/>
        </w:rPr>
        <w:t>AI-based forecasting is a groundbreaking innovation in strategic inventory management, specifically in the context of volatile markets. The study has shown theoretically, in a structured manner, how predictive analytics, cognitive computing platforms, and resilience-based strategies dramatically increase forecasting accuracy, responsiveness, and operational nimbleness, outperforming conventional inventory management techniques.</w:t>
      </w:r>
    </w:p>
    <w:p w:rsidR="00F515A4" w:rsidRPr="00A163FE" w:rsidRDefault="005B760E" w:rsidP="001B616E">
      <w:pPr>
        <w:tabs>
          <w:tab w:val="left" w:pos="1230"/>
        </w:tabs>
        <w:jc w:val="both"/>
        <w:rPr>
          <w:rFonts w:ascii="Times New Roman" w:hAnsi="Times New Roman" w:cs="Times New Roman"/>
          <w:sz w:val="18"/>
          <w:szCs w:val="18"/>
        </w:rPr>
      </w:pPr>
      <w:r w:rsidRPr="00A163FE">
        <w:rPr>
          <w:rFonts w:ascii="Times New Roman" w:hAnsi="Times New Roman" w:cs="Times New Roman"/>
          <w:sz w:val="18"/>
          <w:szCs w:val="18"/>
        </w:rPr>
        <w:t xml:space="preserve">Advanced AI </w:t>
      </w:r>
      <w:r w:rsidR="00152475">
        <w:rPr>
          <w:rFonts w:ascii="Times New Roman" w:hAnsi="Times New Roman" w:cs="Times New Roman"/>
          <w:sz w:val="18"/>
          <w:szCs w:val="18"/>
        </w:rPr>
        <w:t>technology applications</w:t>
      </w:r>
      <w:r w:rsidRPr="00A163FE">
        <w:rPr>
          <w:rFonts w:ascii="Times New Roman" w:hAnsi="Times New Roman" w:cs="Times New Roman"/>
          <w:sz w:val="18"/>
          <w:szCs w:val="18"/>
        </w:rPr>
        <w:t xml:space="preserve"> within supply chain management have been instrumental in empowering enterprises to proactively deal with uncertainties and disruptions. Empirical results from various industries such as the automotive sector, retailing, pharmaceuticals, and consumer electronics</w:t>
      </w:r>
      <w:r w:rsidR="00152475">
        <w:rPr>
          <w:rFonts w:ascii="Times New Roman" w:hAnsi="Times New Roman" w:cs="Times New Roman"/>
          <w:sz w:val="18"/>
          <w:szCs w:val="18"/>
        </w:rPr>
        <w:t>,</w:t>
      </w:r>
      <w:r w:rsidRPr="00A163FE">
        <w:rPr>
          <w:rFonts w:ascii="Times New Roman" w:hAnsi="Times New Roman" w:cs="Times New Roman"/>
          <w:sz w:val="18"/>
          <w:szCs w:val="18"/>
        </w:rPr>
        <w:t xml:space="preserve"> demonstrate conclusively the large competitive benefits obtained through the application of AI techniques. The aforementioned industries illustrate how correct forecasting, real-time flexibility, and strategic responsiveness allow enterprises to maintain business continuity, reduce risks, and hold optimal levels of inventories amidst volatile market situations.</w:t>
      </w:r>
    </w:p>
    <w:p w:rsidR="00F515A4" w:rsidRPr="00A163FE" w:rsidRDefault="005B760E" w:rsidP="001B616E">
      <w:pPr>
        <w:tabs>
          <w:tab w:val="left" w:pos="1230"/>
        </w:tabs>
        <w:jc w:val="both"/>
        <w:rPr>
          <w:rFonts w:ascii="Times New Roman" w:hAnsi="Times New Roman" w:cs="Times New Roman"/>
          <w:sz w:val="18"/>
          <w:szCs w:val="18"/>
        </w:rPr>
      </w:pPr>
      <w:r w:rsidRPr="00A163FE">
        <w:rPr>
          <w:rFonts w:ascii="Times New Roman" w:hAnsi="Times New Roman" w:cs="Times New Roman"/>
          <w:sz w:val="18"/>
          <w:szCs w:val="18"/>
        </w:rPr>
        <w:t>Yet</w:t>
      </w:r>
      <w:r w:rsidR="00AE6579">
        <w:rPr>
          <w:rFonts w:ascii="Times New Roman" w:hAnsi="Times New Roman" w:cs="Times New Roman"/>
          <w:sz w:val="18"/>
          <w:szCs w:val="18"/>
        </w:rPr>
        <w:t>,</w:t>
      </w:r>
      <w:r w:rsidRPr="00A163FE">
        <w:rPr>
          <w:rFonts w:ascii="Times New Roman" w:hAnsi="Times New Roman" w:cs="Times New Roman"/>
          <w:sz w:val="18"/>
          <w:szCs w:val="18"/>
        </w:rPr>
        <w:t xml:space="preserve"> AI-driven forecasting similarly entails considerable data integration, data quality, algorithmic transparency, and scalability issues. Overcoming these issues involves heavy technology infrastructure investments, sophisticated analytics capabilities, and stakeholder education. Those organizations that succeed in overcoming these obstacles can achieve long-term operating efficiencies, better risk management capabilities, and greater overall strategic competitiveness.</w:t>
      </w:r>
    </w:p>
    <w:p w:rsidR="00F515A4" w:rsidRPr="00A163FE" w:rsidRDefault="005B760E" w:rsidP="001B616E">
      <w:pPr>
        <w:tabs>
          <w:tab w:val="left" w:pos="1230"/>
        </w:tabs>
        <w:jc w:val="both"/>
        <w:rPr>
          <w:rFonts w:ascii="Times New Roman" w:hAnsi="Times New Roman" w:cs="Times New Roman"/>
          <w:sz w:val="18"/>
          <w:szCs w:val="18"/>
        </w:rPr>
      </w:pPr>
      <w:r w:rsidRPr="00A163FE">
        <w:rPr>
          <w:rFonts w:ascii="Times New Roman" w:hAnsi="Times New Roman" w:cs="Times New Roman"/>
          <w:sz w:val="18"/>
          <w:szCs w:val="18"/>
        </w:rPr>
        <w:t>Future studies need to assign a high precedence to the examination of hybrid forecasting models, incorporating the integration of human judgment with AI-based models. Hybrid models can potentially offer even more flexibility and forecast resilience, especially for managing unprecedented shocks or market outliers. Follow-up studies can also place emphasis on the development of explainable AI models, with more transparency and stakeholder acceptance for AI-based forecasting decisions.</w:t>
      </w:r>
    </w:p>
    <w:p w:rsidR="005B760E" w:rsidRPr="00A163FE" w:rsidRDefault="005B760E" w:rsidP="001B616E">
      <w:pPr>
        <w:tabs>
          <w:tab w:val="left" w:pos="1230"/>
        </w:tabs>
        <w:jc w:val="both"/>
        <w:rPr>
          <w:sz w:val="18"/>
          <w:szCs w:val="18"/>
        </w:rPr>
      </w:pPr>
      <w:r w:rsidRPr="00A163FE">
        <w:rPr>
          <w:rFonts w:ascii="Times New Roman" w:hAnsi="Times New Roman" w:cs="Times New Roman"/>
          <w:sz w:val="18"/>
          <w:szCs w:val="18"/>
        </w:rPr>
        <w:lastRenderedPageBreak/>
        <w:t>Furthermore, longitudinal research investigating the long-term implications and sustainability of AI-powered forecasting solutions in different industry settings would be a great contribution to the literature. Such research could offer further insights into best practices, key success factors, and long-term strategic gains, which would also facilitate broad-based adoption of AI-powered approaches to strategic inventory management.</w:t>
      </w:r>
    </w:p>
    <w:p w:rsidR="005B760E" w:rsidRPr="00A163FE" w:rsidRDefault="005B760E" w:rsidP="001B616E">
      <w:pPr>
        <w:pStyle w:val="Heading1"/>
        <w:spacing w:line="240" w:lineRule="auto"/>
        <w:jc w:val="both"/>
        <w:rPr>
          <w:rFonts w:ascii="Times New Roman" w:eastAsiaTheme="minorEastAsia" w:hAnsi="Times New Roman" w:cs="Times New Roman"/>
          <w:b w:val="0"/>
          <w:bCs w:val="0"/>
          <w:color w:val="auto"/>
          <w:sz w:val="18"/>
          <w:szCs w:val="18"/>
        </w:rPr>
      </w:pPr>
      <w:r w:rsidRPr="00A163FE">
        <w:rPr>
          <w:rFonts w:ascii="Times New Roman" w:eastAsiaTheme="minorEastAsia" w:hAnsi="Times New Roman" w:cs="Times New Roman"/>
          <w:b w:val="0"/>
          <w:bCs w:val="0"/>
          <w:color w:val="auto"/>
          <w:sz w:val="18"/>
          <w:szCs w:val="18"/>
        </w:rPr>
        <w:t xml:space="preserve">Finally, this study refers to AI's key position in reinventing inventory management, providing enterprises with effective instruments to ensure resilience and </w:t>
      </w:r>
      <w:r w:rsidR="00474C5C">
        <w:rPr>
          <w:rFonts w:ascii="Times New Roman" w:eastAsiaTheme="minorEastAsia" w:hAnsi="Times New Roman" w:cs="Times New Roman"/>
          <w:b w:val="0"/>
          <w:bCs w:val="0"/>
          <w:color w:val="auto"/>
          <w:sz w:val="18"/>
          <w:szCs w:val="18"/>
        </w:rPr>
        <w:t xml:space="preserve">a </w:t>
      </w:r>
      <w:r w:rsidRPr="00A163FE">
        <w:rPr>
          <w:rFonts w:ascii="Times New Roman" w:eastAsiaTheme="minorEastAsia" w:hAnsi="Times New Roman" w:cs="Times New Roman"/>
          <w:b w:val="0"/>
          <w:bCs w:val="0"/>
          <w:color w:val="auto"/>
          <w:sz w:val="18"/>
          <w:szCs w:val="18"/>
        </w:rPr>
        <w:t>competitive edge amidst persistent market volatility.</w:t>
      </w:r>
    </w:p>
    <w:p w:rsidR="00EB1BD7" w:rsidRPr="00A163FE" w:rsidRDefault="00B528FD" w:rsidP="005B760E">
      <w:pPr>
        <w:pStyle w:val="Heading1"/>
        <w:rPr>
          <w:rFonts w:ascii="Times New Roman" w:eastAsiaTheme="minorEastAsia" w:hAnsi="Times New Roman" w:cs="Times New Roman"/>
          <w:bCs w:val="0"/>
          <w:color w:val="auto"/>
          <w:sz w:val="18"/>
          <w:szCs w:val="18"/>
        </w:rPr>
      </w:pPr>
      <w:r w:rsidRPr="00A163FE">
        <w:rPr>
          <w:rFonts w:ascii="Times New Roman" w:eastAsiaTheme="minorEastAsia" w:hAnsi="Times New Roman" w:cs="Times New Roman"/>
          <w:bCs w:val="0"/>
          <w:color w:val="auto"/>
          <w:sz w:val="18"/>
          <w:szCs w:val="18"/>
        </w:rPr>
        <w:t xml:space="preserve">7. </w:t>
      </w:r>
      <w:r w:rsidR="00D96529" w:rsidRPr="00A163FE">
        <w:rPr>
          <w:rFonts w:ascii="Times New Roman" w:eastAsiaTheme="minorEastAsia" w:hAnsi="Times New Roman" w:cs="Times New Roman"/>
          <w:bCs w:val="0"/>
          <w:color w:val="auto"/>
          <w:sz w:val="18"/>
          <w:szCs w:val="18"/>
        </w:rPr>
        <w:t>REFERENCES</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163FE">
        <w:rPr>
          <w:rFonts w:ascii="Times New Roman" w:eastAsia="Times New Roman" w:hAnsi="Times New Roman" w:cs="Times New Roman"/>
          <w:sz w:val="18"/>
          <w:szCs w:val="18"/>
        </w:rPr>
        <w:t xml:space="preserve">Hajarath, K., &amp; </w:t>
      </w:r>
      <w:proofErr w:type="spellStart"/>
      <w:r w:rsidRPr="00A163FE">
        <w:rPr>
          <w:rFonts w:ascii="Times New Roman" w:eastAsia="Times New Roman" w:hAnsi="Times New Roman" w:cs="Times New Roman"/>
          <w:sz w:val="18"/>
          <w:szCs w:val="18"/>
        </w:rPr>
        <w:t>Vummadi</w:t>
      </w:r>
      <w:proofErr w:type="spellEnd"/>
      <w:r w:rsidRPr="00A163FE">
        <w:rPr>
          <w:rFonts w:ascii="Times New Roman" w:eastAsia="Times New Roman" w:hAnsi="Times New Roman" w:cs="Times New Roman"/>
          <w:sz w:val="18"/>
          <w:szCs w:val="18"/>
        </w:rPr>
        <w:t xml:space="preserve">, J. (2024). </w:t>
      </w:r>
      <w:proofErr w:type="spellStart"/>
      <w:r w:rsidRPr="00A163FE">
        <w:rPr>
          <w:rFonts w:ascii="Times New Roman" w:eastAsia="Times New Roman" w:hAnsi="Times New Roman" w:cs="Times New Roman"/>
          <w:sz w:val="18"/>
          <w:szCs w:val="18"/>
        </w:rPr>
        <w:t>Analysing</w:t>
      </w:r>
      <w:proofErr w:type="spellEnd"/>
      <w:r w:rsidRPr="00A163FE">
        <w:rPr>
          <w:rFonts w:ascii="Times New Roman" w:eastAsia="Times New Roman" w:hAnsi="Times New Roman" w:cs="Times New Roman"/>
          <w:sz w:val="18"/>
          <w:szCs w:val="18"/>
        </w:rPr>
        <w:t xml:space="preserve"> different risk management approaches and their effectiveness in enhancing supply chain resilience. </w:t>
      </w:r>
      <w:r w:rsidRPr="00A163FE">
        <w:rPr>
          <w:rFonts w:ascii="Times New Roman" w:eastAsia="Times New Roman" w:hAnsi="Times New Roman" w:cs="Times New Roman"/>
          <w:i/>
          <w:iCs/>
          <w:sz w:val="18"/>
          <w:szCs w:val="18"/>
        </w:rPr>
        <w:t>International Journal of Supply Chain Management, 9</w:t>
      </w:r>
      <w:r w:rsidRPr="00A163FE">
        <w:rPr>
          <w:rFonts w:ascii="Times New Roman" w:eastAsia="Times New Roman" w:hAnsi="Times New Roman" w:cs="Times New Roman"/>
          <w:sz w:val="18"/>
          <w:szCs w:val="18"/>
        </w:rPr>
        <w:t>(2), 62–76.</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proofErr w:type="spellStart"/>
      <w:r w:rsidRPr="00A163FE">
        <w:rPr>
          <w:rFonts w:ascii="Times New Roman" w:eastAsia="Times New Roman" w:hAnsi="Times New Roman" w:cs="Times New Roman"/>
          <w:sz w:val="18"/>
          <w:szCs w:val="18"/>
        </w:rPr>
        <w:t>Vummadi</w:t>
      </w:r>
      <w:proofErr w:type="spellEnd"/>
      <w:r w:rsidRPr="00A163FE">
        <w:rPr>
          <w:rFonts w:ascii="Times New Roman" w:eastAsia="Times New Roman" w:hAnsi="Times New Roman" w:cs="Times New Roman"/>
          <w:sz w:val="18"/>
          <w:szCs w:val="18"/>
        </w:rPr>
        <w:t xml:space="preserve">, J., &amp; Hajarath, K. (2024). Integration of emerging technologies AI and ML into strategic supply chain planning processes to enhance decision-making and agility. </w:t>
      </w:r>
      <w:r w:rsidRPr="00A163FE">
        <w:rPr>
          <w:rFonts w:ascii="Times New Roman" w:eastAsia="Times New Roman" w:hAnsi="Times New Roman" w:cs="Times New Roman"/>
          <w:i/>
          <w:iCs/>
          <w:sz w:val="18"/>
          <w:szCs w:val="18"/>
        </w:rPr>
        <w:t>International Journal of Supply Chain Management, 9</w:t>
      </w:r>
      <w:r w:rsidRPr="00A163FE">
        <w:rPr>
          <w:rFonts w:ascii="Times New Roman" w:eastAsia="Times New Roman" w:hAnsi="Times New Roman" w:cs="Times New Roman"/>
          <w:sz w:val="18"/>
          <w:szCs w:val="18"/>
        </w:rPr>
        <w:t>(2), 77–87.</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163FE">
        <w:rPr>
          <w:rFonts w:ascii="Times New Roman" w:eastAsia="Times New Roman" w:hAnsi="Times New Roman" w:cs="Times New Roman"/>
          <w:sz w:val="18"/>
          <w:szCs w:val="18"/>
        </w:rPr>
        <w:t xml:space="preserve">Hajarath, K., &amp; </w:t>
      </w:r>
      <w:proofErr w:type="spellStart"/>
      <w:r w:rsidRPr="00A163FE">
        <w:rPr>
          <w:rFonts w:ascii="Times New Roman" w:eastAsia="Times New Roman" w:hAnsi="Times New Roman" w:cs="Times New Roman"/>
          <w:sz w:val="18"/>
          <w:szCs w:val="18"/>
        </w:rPr>
        <w:t>Vummadi</w:t>
      </w:r>
      <w:proofErr w:type="spellEnd"/>
      <w:r w:rsidRPr="00A163FE">
        <w:rPr>
          <w:rFonts w:ascii="Times New Roman" w:eastAsia="Times New Roman" w:hAnsi="Times New Roman" w:cs="Times New Roman"/>
          <w:sz w:val="18"/>
          <w:szCs w:val="18"/>
        </w:rPr>
        <w:t xml:space="preserve">, J. (2024). Enhancing supply chain resilience: Proactive strategies for disruptive events. </w:t>
      </w:r>
      <w:r w:rsidRPr="00A163FE">
        <w:rPr>
          <w:rFonts w:ascii="Times New Roman" w:eastAsia="Times New Roman" w:hAnsi="Times New Roman" w:cs="Times New Roman"/>
          <w:i/>
          <w:iCs/>
          <w:sz w:val="18"/>
          <w:szCs w:val="18"/>
        </w:rPr>
        <w:t>International Journal of Supply Chain Management, 9</w:t>
      </w:r>
      <w:r w:rsidRPr="00A163FE">
        <w:rPr>
          <w:rFonts w:ascii="Times New Roman" w:eastAsia="Times New Roman" w:hAnsi="Times New Roman" w:cs="Times New Roman"/>
          <w:sz w:val="18"/>
          <w:szCs w:val="18"/>
        </w:rPr>
        <w:t>(3), 1–11.</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163FE">
        <w:rPr>
          <w:rFonts w:ascii="Times New Roman" w:eastAsia="Times New Roman" w:hAnsi="Times New Roman" w:cs="Times New Roman"/>
          <w:sz w:val="18"/>
          <w:szCs w:val="18"/>
        </w:rPr>
        <w:t xml:space="preserve">Reddy, V., &amp; Hajarath, K. (2024). Designing a cognitive supply chain platform using SAP ERP solution for smart decision support. </w:t>
      </w:r>
      <w:r w:rsidRPr="00A163FE">
        <w:rPr>
          <w:rFonts w:ascii="Times New Roman" w:eastAsia="Times New Roman" w:hAnsi="Times New Roman" w:cs="Times New Roman"/>
          <w:i/>
          <w:iCs/>
          <w:sz w:val="18"/>
          <w:szCs w:val="18"/>
        </w:rPr>
        <w:t>International Journal of Supply Chain Management, 9</w:t>
      </w:r>
      <w:r w:rsidRPr="00A163FE">
        <w:rPr>
          <w:rFonts w:ascii="Times New Roman" w:eastAsia="Times New Roman" w:hAnsi="Times New Roman" w:cs="Times New Roman"/>
          <w:sz w:val="18"/>
          <w:szCs w:val="18"/>
        </w:rPr>
        <w:t>(3), 12–23.</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proofErr w:type="spellStart"/>
      <w:r w:rsidRPr="00A163FE">
        <w:rPr>
          <w:rFonts w:ascii="Times New Roman" w:eastAsia="Times New Roman" w:hAnsi="Times New Roman" w:cs="Times New Roman"/>
          <w:sz w:val="18"/>
          <w:szCs w:val="18"/>
        </w:rPr>
        <w:t>Vummadi</w:t>
      </w:r>
      <w:proofErr w:type="spellEnd"/>
      <w:r w:rsidRPr="00A163FE">
        <w:rPr>
          <w:rFonts w:ascii="Times New Roman" w:eastAsia="Times New Roman" w:hAnsi="Times New Roman" w:cs="Times New Roman"/>
          <w:sz w:val="18"/>
          <w:szCs w:val="18"/>
        </w:rPr>
        <w:t xml:space="preserve">, J., &amp; Hajarath, K. (2024). Machine learning in SAP for inventory optimization. </w:t>
      </w:r>
      <w:r w:rsidRPr="00A163FE">
        <w:rPr>
          <w:rFonts w:ascii="Times New Roman" w:eastAsia="Times New Roman" w:hAnsi="Times New Roman" w:cs="Times New Roman"/>
          <w:i/>
          <w:iCs/>
          <w:sz w:val="18"/>
          <w:szCs w:val="18"/>
        </w:rPr>
        <w:t>International Journal of Supply Chain Management, 9</w:t>
      </w:r>
      <w:r w:rsidRPr="00A163FE">
        <w:rPr>
          <w:rFonts w:ascii="Times New Roman" w:eastAsia="Times New Roman" w:hAnsi="Times New Roman" w:cs="Times New Roman"/>
          <w:sz w:val="18"/>
          <w:szCs w:val="18"/>
        </w:rPr>
        <w:t>(5), 41–54.</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163FE">
        <w:rPr>
          <w:rFonts w:ascii="Times New Roman" w:eastAsia="Times New Roman" w:hAnsi="Times New Roman" w:cs="Times New Roman"/>
          <w:sz w:val="18"/>
          <w:szCs w:val="18"/>
        </w:rPr>
        <w:t xml:space="preserve">Hajarath, K., &amp; </w:t>
      </w:r>
      <w:proofErr w:type="spellStart"/>
      <w:r w:rsidRPr="00A163FE">
        <w:rPr>
          <w:rFonts w:ascii="Times New Roman" w:eastAsia="Times New Roman" w:hAnsi="Times New Roman" w:cs="Times New Roman"/>
          <w:sz w:val="18"/>
          <w:szCs w:val="18"/>
        </w:rPr>
        <w:t>Vummadi</w:t>
      </w:r>
      <w:proofErr w:type="spellEnd"/>
      <w:r w:rsidRPr="00A163FE">
        <w:rPr>
          <w:rFonts w:ascii="Times New Roman" w:eastAsia="Times New Roman" w:hAnsi="Times New Roman" w:cs="Times New Roman"/>
          <w:sz w:val="18"/>
          <w:szCs w:val="18"/>
        </w:rPr>
        <w:t xml:space="preserve">, J. (2024). Public-private partnerships in supply chain resilience. </w:t>
      </w:r>
      <w:r w:rsidRPr="00A163FE">
        <w:rPr>
          <w:rFonts w:ascii="Times New Roman" w:eastAsia="Times New Roman" w:hAnsi="Times New Roman" w:cs="Times New Roman"/>
          <w:i/>
          <w:iCs/>
          <w:sz w:val="18"/>
          <w:szCs w:val="18"/>
        </w:rPr>
        <w:t>International Journal of Supply Chain Management, 9</w:t>
      </w:r>
      <w:r w:rsidRPr="00A163FE">
        <w:rPr>
          <w:rFonts w:ascii="Times New Roman" w:eastAsia="Times New Roman" w:hAnsi="Times New Roman" w:cs="Times New Roman"/>
          <w:sz w:val="18"/>
          <w:szCs w:val="18"/>
        </w:rPr>
        <w:t>(2), 62–76.</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163FE">
        <w:rPr>
          <w:rFonts w:ascii="Times New Roman" w:eastAsia="Times New Roman" w:hAnsi="Times New Roman" w:cs="Times New Roman"/>
          <w:sz w:val="18"/>
          <w:szCs w:val="18"/>
        </w:rPr>
        <w:t xml:space="preserve">Chopra, S., &amp; </w:t>
      </w:r>
      <w:proofErr w:type="spellStart"/>
      <w:r w:rsidRPr="00A163FE">
        <w:rPr>
          <w:rFonts w:ascii="Times New Roman" w:eastAsia="Times New Roman" w:hAnsi="Times New Roman" w:cs="Times New Roman"/>
          <w:sz w:val="18"/>
          <w:szCs w:val="18"/>
        </w:rPr>
        <w:t>Meindl</w:t>
      </w:r>
      <w:proofErr w:type="spellEnd"/>
      <w:r w:rsidRPr="00A163FE">
        <w:rPr>
          <w:rFonts w:ascii="Times New Roman" w:eastAsia="Times New Roman" w:hAnsi="Times New Roman" w:cs="Times New Roman"/>
          <w:sz w:val="18"/>
          <w:szCs w:val="18"/>
        </w:rPr>
        <w:t xml:space="preserve">, P. (2019). </w:t>
      </w:r>
      <w:r w:rsidRPr="00A163FE">
        <w:rPr>
          <w:rFonts w:ascii="Times New Roman" w:eastAsia="Times New Roman" w:hAnsi="Times New Roman" w:cs="Times New Roman"/>
          <w:i/>
          <w:iCs/>
          <w:sz w:val="18"/>
          <w:szCs w:val="18"/>
        </w:rPr>
        <w:t>Supply chain management: Strategy, planning, and operation</w:t>
      </w:r>
      <w:r w:rsidRPr="00A163FE">
        <w:rPr>
          <w:rFonts w:ascii="Times New Roman" w:eastAsia="Times New Roman" w:hAnsi="Times New Roman" w:cs="Times New Roman"/>
          <w:sz w:val="18"/>
          <w:szCs w:val="18"/>
        </w:rPr>
        <w:t xml:space="preserve"> (7th </w:t>
      </w:r>
      <w:proofErr w:type="gramStart"/>
      <w:r w:rsidRPr="00A163FE">
        <w:rPr>
          <w:rFonts w:ascii="Times New Roman" w:eastAsia="Times New Roman" w:hAnsi="Times New Roman" w:cs="Times New Roman"/>
          <w:sz w:val="18"/>
          <w:szCs w:val="18"/>
        </w:rPr>
        <w:t>ed</w:t>
      </w:r>
      <w:proofErr w:type="gramEnd"/>
      <w:r w:rsidRPr="00A163FE">
        <w:rPr>
          <w:rFonts w:ascii="Times New Roman" w:eastAsia="Times New Roman" w:hAnsi="Times New Roman" w:cs="Times New Roman"/>
          <w:sz w:val="18"/>
          <w:szCs w:val="18"/>
        </w:rPr>
        <w:t>.). Pearson Education.</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163FE">
        <w:rPr>
          <w:rFonts w:ascii="Times New Roman" w:eastAsia="Times New Roman" w:hAnsi="Times New Roman" w:cs="Times New Roman"/>
          <w:sz w:val="18"/>
          <w:szCs w:val="18"/>
        </w:rPr>
        <w:t xml:space="preserve">Christopher, M. (2016). </w:t>
      </w:r>
      <w:r w:rsidRPr="00A163FE">
        <w:rPr>
          <w:rFonts w:ascii="Times New Roman" w:eastAsia="Times New Roman" w:hAnsi="Times New Roman" w:cs="Times New Roman"/>
          <w:i/>
          <w:iCs/>
          <w:sz w:val="18"/>
          <w:szCs w:val="18"/>
        </w:rPr>
        <w:t>Logistics and supply chain management</w:t>
      </w:r>
      <w:r w:rsidRPr="00A163FE">
        <w:rPr>
          <w:rFonts w:ascii="Times New Roman" w:eastAsia="Times New Roman" w:hAnsi="Times New Roman" w:cs="Times New Roman"/>
          <w:sz w:val="18"/>
          <w:szCs w:val="18"/>
        </w:rPr>
        <w:t xml:space="preserve"> (5th </w:t>
      </w:r>
      <w:proofErr w:type="gramStart"/>
      <w:r w:rsidRPr="00A163FE">
        <w:rPr>
          <w:rFonts w:ascii="Times New Roman" w:eastAsia="Times New Roman" w:hAnsi="Times New Roman" w:cs="Times New Roman"/>
          <w:sz w:val="18"/>
          <w:szCs w:val="18"/>
        </w:rPr>
        <w:t>ed</w:t>
      </w:r>
      <w:proofErr w:type="gramEnd"/>
      <w:r w:rsidRPr="00A163FE">
        <w:rPr>
          <w:rFonts w:ascii="Times New Roman" w:eastAsia="Times New Roman" w:hAnsi="Times New Roman" w:cs="Times New Roman"/>
          <w:sz w:val="18"/>
          <w:szCs w:val="18"/>
        </w:rPr>
        <w:t>.). FT Publishing International.</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163FE">
        <w:rPr>
          <w:rFonts w:ascii="Times New Roman" w:eastAsia="Times New Roman" w:hAnsi="Times New Roman" w:cs="Times New Roman"/>
          <w:sz w:val="18"/>
          <w:szCs w:val="18"/>
        </w:rPr>
        <w:t xml:space="preserve">Ivanov, D. (2021). Digital supply chain management and technology to enhance resilience by building and using end-to-end visibility during the COVID-19 pandemic. </w:t>
      </w:r>
      <w:r w:rsidRPr="00A163FE">
        <w:rPr>
          <w:rFonts w:ascii="Times New Roman" w:eastAsia="Times New Roman" w:hAnsi="Times New Roman" w:cs="Times New Roman"/>
          <w:i/>
          <w:iCs/>
          <w:sz w:val="18"/>
          <w:szCs w:val="18"/>
        </w:rPr>
        <w:t>IEEE Transactions on Engineering Management, 68</w:t>
      </w:r>
      <w:r w:rsidRPr="00A163FE">
        <w:rPr>
          <w:rFonts w:ascii="Times New Roman" w:eastAsia="Times New Roman" w:hAnsi="Times New Roman" w:cs="Times New Roman"/>
          <w:sz w:val="18"/>
          <w:szCs w:val="18"/>
        </w:rPr>
        <w:t>(3), 798–815.</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proofErr w:type="spellStart"/>
      <w:r w:rsidRPr="00A163FE">
        <w:rPr>
          <w:rFonts w:ascii="Times New Roman" w:eastAsia="Times New Roman" w:hAnsi="Times New Roman" w:cs="Times New Roman"/>
          <w:sz w:val="18"/>
          <w:szCs w:val="18"/>
        </w:rPr>
        <w:t>Gunasekaran</w:t>
      </w:r>
      <w:proofErr w:type="spellEnd"/>
      <w:r w:rsidRPr="00A163FE">
        <w:rPr>
          <w:rFonts w:ascii="Times New Roman" w:eastAsia="Times New Roman" w:hAnsi="Times New Roman" w:cs="Times New Roman"/>
          <w:sz w:val="18"/>
          <w:szCs w:val="18"/>
        </w:rPr>
        <w:t xml:space="preserve">, A., Subramanian, N., &amp; Papadopoulos, T. (2017). Information technology for competitive advantage within logistics and supply chains: A review. </w:t>
      </w:r>
      <w:r w:rsidRPr="00A163FE">
        <w:rPr>
          <w:rFonts w:ascii="Times New Roman" w:eastAsia="Times New Roman" w:hAnsi="Times New Roman" w:cs="Times New Roman"/>
          <w:i/>
          <w:iCs/>
          <w:sz w:val="18"/>
          <w:szCs w:val="18"/>
        </w:rPr>
        <w:t>Transportation Research Part E: Logistics and Transportation Review, 99</w:t>
      </w:r>
      <w:r w:rsidRPr="00A163FE">
        <w:rPr>
          <w:rFonts w:ascii="Times New Roman" w:eastAsia="Times New Roman" w:hAnsi="Times New Roman" w:cs="Times New Roman"/>
          <w:sz w:val="18"/>
          <w:szCs w:val="18"/>
        </w:rPr>
        <w:t>, 14–33.</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163FE">
        <w:rPr>
          <w:rFonts w:ascii="Times New Roman" w:eastAsia="Times New Roman" w:hAnsi="Times New Roman" w:cs="Times New Roman"/>
          <w:sz w:val="18"/>
          <w:szCs w:val="18"/>
        </w:rPr>
        <w:t xml:space="preserve">Sanders, N. R. (2016). </w:t>
      </w:r>
      <w:r w:rsidRPr="00A163FE">
        <w:rPr>
          <w:rFonts w:ascii="Times New Roman" w:eastAsia="Times New Roman" w:hAnsi="Times New Roman" w:cs="Times New Roman"/>
          <w:i/>
          <w:iCs/>
          <w:sz w:val="18"/>
          <w:szCs w:val="18"/>
        </w:rPr>
        <w:t>Big data-driven supply chain management: A framework for implementing analytics and turning information into intelligence</w:t>
      </w:r>
      <w:r w:rsidRPr="00A163FE">
        <w:rPr>
          <w:rFonts w:ascii="Times New Roman" w:eastAsia="Times New Roman" w:hAnsi="Times New Roman" w:cs="Times New Roman"/>
          <w:sz w:val="18"/>
          <w:szCs w:val="18"/>
        </w:rPr>
        <w:t>. Pearson Education.</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163FE">
        <w:rPr>
          <w:rFonts w:ascii="Times New Roman" w:eastAsia="Times New Roman" w:hAnsi="Times New Roman" w:cs="Times New Roman"/>
          <w:sz w:val="18"/>
          <w:szCs w:val="18"/>
        </w:rPr>
        <w:t xml:space="preserve">Waller, M. A., &amp; Fawcett, S. E. (2013). Data science, predictive analytics, and big data: A revolution that will </w:t>
      </w:r>
      <w:r w:rsidRPr="00A163FE">
        <w:rPr>
          <w:rFonts w:ascii="Times New Roman" w:eastAsia="Times New Roman" w:hAnsi="Times New Roman" w:cs="Times New Roman"/>
          <w:sz w:val="18"/>
          <w:szCs w:val="18"/>
        </w:rPr>
        <w:lastRenderedPageBreak/>
        <w:t xml:space="preserve">transform supply chain design and management. </w:t>
      </w:r>
      <w:r w:rsidRPr="00A163FE">
        <w:rPr>
          <w:rFonts w:ascii="Times New Roman" w:eastAsia="Times New Roman" w:hAnsi="Times New Roman" w:cs="Times New Roman"/>
          <w:i/>
          <w:iCs/>
          <w:sz w:val="18"/>
          <w:szCs w:val="18"/>
        </w:rPr>
        <w:t>Journal of Business Logistics, 34</w:t>
      </w:r>
      <w:r w:rsidRPr="00A163FE">
        <w:rPr>
          <w:rFonts w:ascii="Times New Roman" w:eastAsia="Times New Roman" w:hAnsi="Times New Roman" w:cs="Times New Roman"/>
          <w:sz w:val="18"/>
          <w:szCs w:val="18"/>
        </w:rPr>
        <w:t>(2), 77–84.</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proofErr w:type="spellStart"/>
      <w:r w:rsidRPr="00A163FE">
        <w:rPr>
          <w:rFonts w:ascii="Times New Roman" w:eastAsia="Times New Roman" w:hAnsi="Times New Roman" w:cs="Times New Roman"/>
          <w:sz w:val="18"/>
          <w:szCs w:val="18"/>
        </w:rPr>
        <w:t>Mentzer</w:t>
      </w:r>
      <w:proofErr w:type="spellEnd"/>
      <w:r w:rsidRPr="00A163FE">
        <w:rPr>
          <w:rFonts w:ascii="Times New Roman" w:eastAsia="Times New Roman" w:hAnsi="Times New Roman" w:cs="Times New Roman"/>
          <w:sz w:val="18"/>
          <w:szCs w:val="18"/>
        </w:rPr>
        <w:t xml:space="preserve">, J. T., DeWitt, W., Keebler, J. S., &amp; Min, S. (2001). Defining supply chain management. </w:t>
      </w:r>
      <w:r w:rsidRPr="00A163FE">
        <w:rPr>
          <w:rFonts w:ascii="Times New Roman" w:eastAsia="Times New Roman" w:hAnsi="Times New Roman" w:cs="Times New Roman"/>
          <w:i/>
          <w:iCs/>
          <w:sz w:val="18"/>
          <w:szCs w:val="18"/>
        </w:rPr>
        <w:t>Journal of Business Logistics, 22</w:t>
      </w:r>
      <w:r w:rsidRPr="00A163FE">
        <w:rPr>
          <w:rFonts w:ascii="Times New Roman" w:eastAsia="Times New Roman" w:hAnsi="Times New Roman" w:cs="Times New Roman"/>
          <w:sz w:val="18"/>
          <w:szCs w:val="18"/>
        </w:rPr>
        <w:t>(2), 1–25.</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163FE">
        <w:rPr>
          <w:rFonts w:ascii="Times New Roman" w:eastAsia="Times New Roman" w:hAnsi="Times New Roman" w:cs="Times New Roman"/>
          <w:sz w:val="18"/>
          <w:szCs w:val="18"/>
        </w:rPr>
        <w:t xml:space="preserve">Min, H. (2019). </w:t>
      </w:r>
      <w:proofErr w:type="spellStart"/>
      <w:r w:rsidRPr="00A163FE">
        <w:rPr>
          <w:rFonts w:ascii="Times New Roman" w:eastAsia="Times New Roman" w:hAnsi="Times New Roman" w:cs="Times New Roman"/>
          <w:sz w:val="18"/>
          <w:szCs w:val="18"/>
        </w:rPr>
        <w:t>Blockchain</w:t>
      </w:r>
      <w:proofErr w:type="spellEnd"/>
      <w:r w:rsidRPr="00A163FE">
        <w:rPr>
          <w:rFonts w:ascii="Times New Roman" w:eastAsia="Times New Roman" w:hAnsi="Times New Roman" w:cs="Times New Roman"/>
          <w:sz w:val="18"/>
          <w:szCs w:val="18"/>
        </w:rPr>
        <w:t xml:space="preserve"> technology for enhancing supply chain resilience. </w:t>
      </w:r>
      <w:r w:rsidRPr="00A163FE">
        <w:rPr>
          <w:rFonts w:ascii="Times New Roman" w:eastAsia="Times New Roman" w:hAnsi="Times New Roman" w:cs="Times New Roman"/>
          <w:i/>
          <w:iCs/>
          <w:sz w:val="18"/>
          <w:szCs w:val="18"/>
        </w:rPr>
        <w:t>Business Horizons, 62</w:t>
      </w:r>
      <w:r w:rsidRPr="00A163FE">
        <w:rPr>
          <w:rFonts w:ascii="Times New Roman" w:eastAsia="Times New Roman" w:hAnsi="Times New Roman" w:cs="Times New Roman"/>
          <w:sz w:val="18"/>
          <w:szCs w:val="18"/>
        </w:rPr>
        <w:t>(1), 35–45.</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163FE">
        <w:rPr>
          <w:rFonts w:ascii="Times New Roman" w:eastAsia="Times New Roman" w:hAnsi="Times New Roman" w:cs="Times New Roman"/>
          <w:sz w:val="18"/>
          <w:szCs w:val="18"/>
        </w:rPr>
        <w:t xml:space="preserve">Lee, H. L., </w:t>
      </w:r>
      <w:proofErr w:type="spellStart"/>
      <w:r w:rsidRPr="00A163FE">
        <w:rPr>
          <w:rFonts w:ascii="Times New Roman" w:eastAsia="Times New Roman" w:hAnsi="Times New Roman" w:cs="Times New Roman"/>
          <w:sz w:val="18"/>
          <w:szCs w:val="18"/>
        </w:rPr>
        <w:t>Padmanabhan</w:t>
      </w:r>
      <w:proofErr w:type="spellEnd"/>
      <w:r w:rsidRPr="00A163FE">
        <w:rPr>
          <w:rFonts w:ascii="Times New Roman" w:eastAsia="Times New Roman" w:hAnsi="Times New Roman" w:cs="Times New Roman"/>
          <w:sz w:val="18"/>
          <w:szCs w:val="18"/>
        </w:rPr>
        <w:t xml:space="preserve">, V., &amp; </w:t>
      </w:r>
      <w:proofErr w:type="spellStart"/>
      <w:r w:rsidRPr="00A163FE">
        <w:rPr>
          <w:rFonts w:ascii="Times New Roman" w:eastAsia="Times New Roman" w:hAnsi="Times New Roman" w:cs="Times New Roman"/>
          <w:sz w:val="18"/>
          <w:szCs w:val="18"/>
        </w:rPr>
        <w:t>Whang</w:t>
      </w:r>
      <w:proofErr w:type="spellEnd"/>
      <w:r w:rsidRPr="00A163FE">
        <w:rPr>
          <w:rFonts w:ascii="Times New Roman" w:eastAsia="Times New Roman" w:hAnsi="Times New Roman" w:cs="Times New Roman"/>
          <w:sz w:val="18"/>
          <w:szCs w:val="18"/>
        </w:rPr>
        <w:t xml:space="preserve">, S. (1997). The bullwhip effect in supply chains. </w:t>
      </w:r>
      <w:r w:rsidRPr="00A163FE">
        <w:rPr>
          <w:rFonts w:ascii="Times New Roman" w:eastAsia="Times New Roman" w:hAnsi="Times New Roman" w:cs="Times New Roman"/>
          <w:i/>
          <w:iCs/>
          <w:sz w:val="18"/>
          <w:szCs w:val="18"/>
        </w:rPr>
        <w:t>Sloan Management Review, 38</w:t>
      </w:r>
      <w:r w:rsidRPr="00A163FE">
        <w:rPr>
          <w:rFonts w:ascii="Times New Roman" w:eastAsia="Times New Roman" w:hAnsi="Times New Roman" w:cs="Times New Roman"/>
          <w:sz w:val="18"/>
          <w:szCs w:val="18"/>
        </w:rPr>
        <w:t>(3), 93–102.</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163FE">
        <w:rPr>
          <w:rFonts w:ascii="Times New Roman" w:eastAsia="Times New Roman" w:hAnsi="Times New Roman" w:cs="Times New Roman"/>
          <w:sz w:val="18"/>
          <w:szCs w:val="18"/>
        </w:rPr>
        <w:t xml:space="preserve">Ivanov, D., </w:t>
      </w:r>
      <w:proofErr w:type="spellStart"/>
      <w:r w:rsidRPr="00A163FE">
        <w:rPr>
          <w:rFonts w:ascii="Times New Roman" w:eastAsia="Times New Roman" w:hAnsi="Times New Roman" w:cs="Times New Roman"/>
          <w:sz w:val="18"/>
          <w:szCs w:val="18"/>
        </w:rPr>
        <w:t>Tsipoulanidis</w:t>
      </w:r>
      <w:proofErr w:type="spellEnd"/>
      <w:r w:rsidRPr="00A163FE">
        <w:rPr>
          <w:rFonts w:ascii="Times New Roman" w:eastAsia="Times New Roman" w:hAnsi="Times New Roman" w:cs="Times New Roman"/>
          <w:sz w:val="18"/>
          <w:szCs w:val="18"/>
        </w:rPr>
        <w:t xml:space="preserve">, A., &amp; </w:t>
      </w:r>
      <w:proofErr w:type="spellStart"/>
      <w:r w:rsidRPr="00A163FE">
        <w:rPr>
          <w:rFonts w:ascii="Times New Roman" w:eastAsia="Times New Roman" w:hAnsi="Times New Roman" w:cs="Times New Roman"/>
          <w:sz w:val="18"/>
          <w:szCs w:val="18"/>
        </w:rPr>
        <w:t>Schönberger</w:t>
      </w:r>
      <w:proofErr w:type="spellEnd"/>
      <w:r w:rsidRPr="00A163FE">
        <w:rPr>
          <w:rFonts w:ascii="Times New Roman" w:eastAsia="Times New Roman" w:hAnsi="Times New Roman" w:cs="Times New Roman"/>
          <w:sz w:val="18"/>
          <w:szCs w:val="18"/>
        </w:rPr>
        <w:t xml:space="preserve">, J. (2019). </w:t>
      </w:r>
      <w:r w:rsidRPr="00A163FE">
        <w:rPr>
          <w:rFonts w:ascii="Times New Roman" w:eastAsia="Times New Roman" w:hAnsi="Times New Roman" w:cs="Times New Roman"/>
          <w:i/>
          <w:iCs/>
          <w:sz w:val="18"/>
          <w:szCs w:val="18"/>
        </w:rPr>
        <w:t>Global supply chain and operations management: A decision-oriented introduction to the creation of value</w:t>
      </w:r>
      <w:r w:rsidRPr="00A163FE">
        <w:rPr>
          <w:rFonts w:ascii="Times New Roman" w:eastAsia="Times New Roman" w:hAnsi="Times New Roman" w:cs="Times New Roman"/>
          <w:sz w:val="18"/>
          <w:szCs w:val="18"/>
        </w:rPr>
        <w:t>. Springer International Publishing.</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163FE">
        <w:rPr>
          <w:rFonts w:ascii="Times New Roman" w:eastAsia="Times New Roman" w:hAnsi="Times New Roman" w:cs="Times New Roman"/>
          <w:sz w:val="18"/>
          <w:szCs w:val="18"/>
        </w:rPr>
        <w:t xml:space="preserve">Sanders, N. R., &amp; </w:t>
      </w:r>
      <w:proofErr w:type="spellStart"/>
      <w:r w:rsidRPr="00A163FE">
        <w:rPr>
          <w:rFonts w:ascii="Times New Roman" w:eastAsia="Times New Roman" w:hAnsi="Times New Roman" w:cs="Times New Roman"/>
          <w:sz w:val="18"/>
          <w:szCs w:val="18"/>
        </w:rPr>
        <w:t>Ganeshan</w:t>
      </w:r>
      <w:proofErr w:type="spellEnd"/>
      <w:r w:rsidRPr="00A163FE">
        <w:rPr>
          <w:rFonts w:ascii="Times New Roman" w:eastAsia="Times New Roman" w:hAnsi="Times New Roman" w:cs="Times New Roman"/>
          <w:sz w:val="18"/>
          <w:szCs w:val="18"/>
        </w:rPr>
        <w:t xml:space="preserve">, R. (2018). </w:t>
      </w:r>
      <w:r w:rsidRPr="00A163FE">
        <w:rPr>
          <w:rFonts w:ascii="Times New Roman" w:eastAsia="Times New Roman" w:hAnsi="Times New Roman" w:cs="Times New Roman"/>
          <w:i/>
          <w:iCs/>
          <w:sz w:val="18"/>
          <w:szCs w:val="18"/>
        </w:rPr>
        <w:t>Predictive analytics for supply chain and logistics: Methods and applications for enhanced decision making</w:t>
      </w:r>
      <w:r w:rsidRPr="00A163FE">
        <w:rPr>
          <w:rFonts w:ascii="Times New Roman" w:eastAsia="Times New Roman" w:hAnsi="Times New Roman" w:cs="Times New Roman"/>
          <w:sz w:val="18"/>
          <w:szCs w:val="18"/>
        </w:rPr>
        <w:t>. Pearson Education.</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proofErr w:type="spellStart"/>
      <w:r w:rsidRPr="00A163FE">
        <w:rPr>
          <w:rFonts w:ascii="Times New Roman" w:eastAsia="Times New Roman" w:hAnsi="Times New Roman" w:cs="Times New Roman"/>
          <w:sz w:val="18"/>
          <w:szCs w:val="18"/>
        </w:rPr>
        <w:t>Bowersox</w:t>
      </w:r>
      <w:proofErr w:type="spellEnd"/>
      <w:r w:rsidRPr="00A163FE">
        <w:rPr>
          <w:rFonts w:ascii="Times New Roman" w:eastAsia="Times New Roman" w:hAnsi="Times New Roman" w:cs="Times New Roman"/>
          <w:sz w:val="18"/>
          <w:szCs w:val="18"/>
        </w:rPr>
        <w:t xml:space="preserve">, D. J., </w:t>
      </w:r>
      <w:proofErr w:type="spellStart"/>
      <w:r w:rsidRPr="00A163FE">
        <w:rPr>
          <w:rFonts w:ascii="Times New Roman" w:eastAsia="Times New Roman" w:hAnsi="Times New Roman" w:cs="Times New Roman"/>
          <w:sz w:val="18"/>
          <w:szCs w:val="18"/>
        </w:rPr>
        <w:t>Closs</w:t>
      </w:r>
      <w:proofErr w:type="spellEnd"/>
      <w:r w:rsidRPr="00A163FE">
        <w:rPr>
          <w:rFonts w:ascii="Times New Roman" w:eastAsia="Times New Roman" w:hAnsi="Times New Roman" w:cs="Times New Roman"/>
          <w:sz w:val="18"/>
          <w:szCs w:val="18"/>
        </w:rPr>
        <w:t xml:space="preserve">, D. J., &amp; Cooper, M. B. (2019). </w:t>
      </w:r>
      <w:r w:rsidRPr="00A163FE">
        <w:rPr>
          <w:rFonts w:ascii="Times New Roman" w:eastAsia="Times New Roman" w:hAnsi="Times New Roman" w:cs="Times New Roman"/>
          <w:i/>
          <w:iCs/>
          <w:sz w:val="18"/>
          <w:szCs w:val="18"/>
        </w:rPr>
        <w:t>Supply chain logistics management</w:t>
      </w:r>
      <w:r w:rsidRPr="00A163FE">
        <w:rPr>
          <w:rFonts w:ascii="Times New Roman" w:eastAsia="Times New Roman" w:hAnsi="Times New Roman" w:cs="Times New Roman"/>
          <w:sz w:val="18"/>
          <w:szCs w:val="18"/>
        </w:rPr>
        <w:t xml:space="preserve"> (5th </w:t>
      </w:r>
      <w:proofErr w:type="gramStart"/>
      <w:r w:rsidRPr="00A163FE">
        <w:rPr>
          <w:rFonts w:ascii="Times New Roman" w:eastAsia="Times New Roman" w:hAnsi="Times New Roman" w:cs="Times New Roman"/>
          <w:sz w:val="18"/>
          <w:szCs w:val="18"/>
        </w:rPr>
        <w:t>ed</w:t>
      </w:r>
      <w:proofErr w:type="gramEnd"/>
      <w:r w:rsidRPr="00A163FE">
        <w:rPr>
          <w:rFonts w:ascii="Times New Roman" w:eastAsia="Times New Roman" w:hAnsi="Times New Roman" w:cs="Times New Roman"/>
          <w:sz w:val="18"/>
          <w:szCs w:val="18"/>
        </w:rPr>
        <w:t>.). McGraw-Hill Education.</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163FE">
        <w:rPr>
          <w:rFonts w:ascii="Times New Roman" w:eastAsia="Times New Roman" w:hAnsi="Times New Roman" w:cs="Times New Roman"/>
          <w:sz w:val="18"/>
          <w:szCs w:val="18"/>
        </w:rPr>
        <w:t xml:space="preserve">Wieland, A., &amp; </w:t>
      </w:r>
      <w:proofErr w:type="spellStart"/>
      <w:r w:rsidRPr="00A163FE">
        <w:rPr>
          <w:rFonts w:ascii="Times New Roman" w:eastAsia="Times New Roman" w:hAnsi="Times New Roman" w:cs="Times New Roman"/>
          <w:sz w:val="18"/>
          <w:szCs w:val="18"/>
        </w:rPr>
        <w:t>Wallenburg</w:t>
      </w:r>
      <w:proofErr w:type="spellEnd"/>
      <w:r w:rsidRPr="00A163FE">
        <w:rPr>
          <w:rFonts w:ascii="Times New Roman" w:eastAsia="Times New Roman" w:hAnsi="Times New Roman" w:cs="Times New Roman"/>
          <w:sz w:val="18"/>
          <w:szCs w:val="18"/>
        </w:rPr>
        <w:t xml:space="preserve">, C. M. (2013). The influence of relational competencies on supply chain resilience: A relational view. </w:t>
      </w:r>
      <w:r w:rsidRPr="00A163FE">
        <w:rPr>
          <w:rFonts w:ascii="Times New Roman" w:eastAsia="Times New Roman" w:hAnsi="Times New Roman" w:cs="Times New Roman"/>
          <w:i/>
          <w:iCs/>
          <w:sz w:val="18"/>
          <w:szCs w:val="18"/>
        </w:rPr>
        <w:t>International Journal of Physical Distribution &amp; Logistics Management, 43</w:t>
      </w:r>
      <w:r w:rsidRPr="00A163FE">
        <w:rPr>
          <w:rFonts w:ascii="Times New Roman" w:eastAsia="Times New Roman" w:hAnsi="Times New Roman" w:cs="Times New Roman"/>
          <w:sz w:val="18"/>
          <w:szCs w:val="18"/>
        </w:rPr>
        <w:t>(4), 300–320.</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proofErr w:type="spellStart"/>
      <w:r w:rsidRPr="00A163FE">
        <w:rPr>
          <w:rFonts w:ascii="Times New Roman" w:eastAsia="Times New Roman" w:hAnsi="Times New Roman" w:cs="Times New Roman"/>
          <w:sz w:val="18"/>
          <w:szCs w:val="18"/>
        </w:rPr>
        <w:t>Giannakis</w:t>
      </w:r>
      <w:proofErr w:type="spellEnd"/>
      <w:r w:rsidRPr="00A163FE">
        <w:rPr>
          <w:rFonts w:ascii="Times New Roman" w:eastAsia="Times New Roman" w:hAnsi="Times New Roman" w:cs="Times New Roman"/>
          <w:sz w:val="18"/>
          <w:szCs w:val="18"/>
        </w:rPr>
        <w:t xml:space="preserve">, M., &amp; Louis, M. (2016). A multi-agent based framework for supply chain risk management. </w:t>
      </w:r>
      <w:r w:rsidRPr="00A163FE">
        <w:rPr>
          <w:rFonts w:ascii="Times New Roman" w:eastAsia="Times New Roman" w:hAnsi="Times New Roman" w:cs="Times New Roman"/>
          <w:i/>
          <w:iCs/>
          <w:sz w:val="18"/>
          <w:szCs w:val="18"/>
        </w:rPr>
        <w:t>Journal of Purchasing and Supply Management, 22</w:t>
      </w:r>
      <w:r w:rsidRPr="00A163FE">
        <w:rPr>
          <w:rFonts w:ascii="Times New Roman" w:eastAsia="Times New Roman" w:hAnsi="Times New Roman" w:cs="Times New Roman"/>
          <w:sz w:val="18"/>
          <w:szCs w:val="18"/>
        </w:rPr>
        <w:t>(1), 23–31.</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proofErr w:type="spellStart"/>
      <w:r w:rsidRPr="00A163FE">
        <w:rPr>
          <w:rFonts w:ascii="Times New Roman" w:eastAsia="Times New Roman" w:hAnsi="Times New Roman" w:cs="Times New Roman"/>
          <w:sz w:val="18"/>
          <w:szCs w:val="18"/>
        </w:rPr>
        <w:t>Fahimnia</w:t>
      </w:r>
      <w:proofErr w:type="spellEnd"/>
      <w:r w:rsidRPr="00A163FE">
        <w:rPr>
          <w:rFonts w:ascii="Times New Roman" w:eastAsia="Times New Roman" w:hAnsi="Times New Roman" w:cs="Times New Roman"/>
          <w:sz w:val="18"/>
          <w:szCs w:val="18"/>
        </w:rPr>
        <w:t xml:space="preserve">, B., &amp; </w:t>
      </w:r>
      <w:proofErr w:type="spellStart"/>
      <w:r w:rsidRPr="00A163FE">
        <w:rPr>
          <w:rFonts w:ascii="Times New Roman" w:eastAsia="Times New Roman" w:hAnsi="Times New Roman" w:cs="Times New Roman"/>
          <w:sz w:val="18"/>
          <w:szCs w:val="18"/>
        </w:rPr>
        <w:t>Jabbarzadeh</w:t>
      </w:r>
      <w:proofErr w:type="spellEnd"/>
      <w:r w:rsidRPr="00A163FE">
        <w:rPr>
          <w:rFonts w:ascii="Times New Roman" w:eastAsia="Times New Roman" w:hAnsi="Times New Roman" w:cs="Times New Roman"/>
          <w:sz w:val="18"/>
          <w:szCs w:val="18"/>
        </w:rPr>
        <w:t xml:space="preserve">, A. (2016). Marrying supply chain sustainability and resilience: A match made in heaven. </w:t>
      </w:r>
      <w:r w:rsidRPr="00A163FE">
        <w:rPr>
          <w:rFonts w:ascii="Times New Roman" w:eastAsia="Times New Roman" w:hAnsi="Times New Roman" w:cs="Times New Roman"/>
          <w:i/>
          <w:iCs/>
          <w:sz w:val="18"/>
          <w:szCs w:val="18"/>
        </w:rPr>
        <w:t>Transportation Research Part E: Logistics and Transportation Review, 91</w:t>
      </w:r>
      <w:r w:rsidRPr="00A163FE">
        <w:rPr>
          <w:rFonts w:ascii="Times New Roman" w:eastAsia="Times New Roman" w:hAnsi="Times New Roman" w:cs="Times New Roman"/>
          <w:sz w:val="18"/>
          <w:szCs w:val="18"/>
        </w:rPr>
        <w:t>, 306–324.</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proofErr w:type="spellStart"/>
      <w:r w:rsidRPr="00A163FE">
        <w:rPr>
          <w:rFonts w:ascii="Times New Roman" w:eastAsia="Times New Roman" w:hAnsi="Times New Roman" w:cs="Times New Roman"/>
          <w:sz w:val="18"/>
          <w:szCs w:val="18"/>
        </w:rPr>
        <w:t>Dolgui</w:t>
      </w:r>
      <w:proofErr w:type="spellEnd"/>
      <w:r w:rsidRPr="00A163FE">
        <w:rPr>
          <w:rFonts w:ascii="Times New Roman" w:eastAsia="Times New Roman" w:hAnsi="Times New Roman" w:cs="Times New Roman"/>
          <w:sz w:val="18"/>
          <w:szCs w:val="18"/>
        </w:rPr>
        <w:t xml:space="preserve">, A., Ivanov, D., &amp; </w:t>
      </w:r>
      <w:proofErr w:type="spellStart"/>
      <w:r w:rsidRPr="00A163FE">
        <w:rPr>
          <w:rFonts w:ascii="Times New Roman" w:eastAsia="Times New Roman" w:hAnsi="Times New Roman" w:cs="Times New Roman"/>
          <w:sz w:val="18"/>
          <w:szCs w:val="18"/>
        </w:rPr>
        <w:t>Sokolov</w:t>
      </w:r>
      <w:proofErr w:type="spellEnd"/>
      <w:r w:rsidRPr="00A163FE">
        <w:rPr>
          <w:rFonts w:ascii="Times New Roman" w:eastAsia="Times New Roman" w:hAnsi="Times New Roman" w:cs="Times New Roman"/>
          <w:sz w:val="18"/>
          <w:szCs w:val="18"/>
        </w:rPr>
        <w:t xml:space="preserve">, B. (2018). Ripple effect in the supply chain: An analysis and recent literature. </w:t>
      </w:r>
      <w:r w:rsidRPr="00A163FE">
        <w:rPr>
          <w:rFonts w:ascii="Times New Roman" w:eastAsia="Times New Roman" w:hAnsi="Times New Roman" w:cs="Times New Roman"/>
          <w:i/>
          <w:iCs/>
          <w:sz w:val="18"/>
          <w:szCs w:val="18"/>
        </w:rPr>
        <w:t>International Journal of Production Research, 56</w:t>
      </w:r>
      <w:r w:rsidRPr="00A163FE">
        <w:rPr>
          <w:rFonts w:ascii="Times New Roman" w:eastAsia="Times New Roman" w:hAnsi="Times New Roman" w:cs="Times New Roman"/>
          <w:sz w:val="18"/>
          <w:szCs w:val="18"/>
        </w:rPr>
        <w:t>(1–2), 414–430.</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163FE">
        <w:rPr>
          <w:rFonts w:ascii="Times New Roman" w:eastAsia="Times New Roman" w:hAnsi="Times New Roman" w:cs="Times New Roman"/>
          <w:sz w:val="18"/>
          <w:szCs w:val="18"/>
        </w:rPr>
        <w:t xml:space="preserve">Tang, C. S. (2006). Perspectives in supply chain risk management. </w:t>
      </w:r>
      <w:r w:rsidRPr="00A163FE">
        <w:rPr>
          <w:rFonts w:ascii="Times New Roman" w:eastAsia="Times New Roman" w:hAnsi="Times New Roman" w:cs="Times New Roman"/>
          <w:i/>
          <w:iCs/>
          <w:sz w:val="18"/>
          <w:szCs w:val="18"/>
        </w:rPr>
        <w:t>International Journal of Production Economics, 103</w:t>
      </w:r>
      <w:r w:rsidRPr="00A163FE">
        <w:rPr>
          <w:rFonts w:ascii="Times New Roman" w:eastAsia="Times New Roman" w:hAnsi="Times New Roman" w:cs="Times New Roman"/>
          <w:sz w:val="18"/>
          <w:szCs w:val="18"/>
        </w:rPr>
        <w:t>(2), 451–488.</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163FE">
        <w:rPr>
          <w:rFonts w:ascii="Times New Roman" w:eastAsia="Times New Roman" w:hAnsi="Times New Roman" w:cs="Times New Roman"/>
          <w:sz w:val="18"/>
          <w:szCs w:val="18"/>
        </w:rPr>
        <w:t xml:space="preserve">Brandon-Jones, E., Squire, B., Autry, C. W., &amp; Petersen, K. J. (2014). A contingent resource-based perspective of supply chain resilience and robustness. </w:t>
      </w:r>
      <w:r w:rsidRPr="00A163FE">
        <w:rPr>
          <w:rFonts w:ascii="Times New Roman" w:eastAsia="Times New Roman" w:hAnsi="Times New Roman" w:cs="Times New Roman"/>
          <w:i/>
          <w:iCs/>
          <w:sz w:val="18"/>
          <w:szCs w:val="18"/>
        </w:rPr>
        <w:t>Journal of Supply Chain Management, 50</w:t>
      </w:r>
      <w:r w:rsidRPr="00A163FE">
        <w:rPr>
          <w:rFonts w:ascii="Times New Roman" w:eastAsia="Times New Roman" w:hAnsi="Times New Roman" w:cs="Times New Roman"/>
          <w:sz w:val="18"/>
          <w:szCs w:val="18"/>
        </w:rPr>
        <w:t>(3), 55–73.</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163FE">
        <w:rPr>
          <w:rFonts w:ascii="Times New Roman" w:eastAsia="Times New Roman" w:hAnsi="Times New Roman" w:cs="Times New Roman"/>
          <w:sz w:val="18"/>
          <w:szCs w:val="18"/>
        </w:rPr>
        <w:t xml:space="preserve">Pettit, T. J., </w:t>
      </w:r>
      <w:proofErr w:type="spellStart"/>
      <w:r w:rsidRPr="00A163FE">
        <w:rPr>
          <w:rFonts w:ascii="Times New Roman" w:eastAsia="Times New Roman" w:hAnsi="Times New Roman" w:cs="Times New Roman"/>
          <w:sz w:val="18"/>
          <w:szCs w:val="18"/>
        </w:rPr>
        <w:t>Fiksel</w:t>
      </w:r>
      <w:proofErr w:type="spellEnd"/>
      <w:r w:rsidRPr="00A163FE">
        <w:rPr>
          <w:rFonts w:ascii="Times New Roman" w:eastAsia="Times New Roman" w:hAnsi="Times New Roman" w:cs="Times New Roman"/>
          <w:sz w:val="18"/>
          <w:szCs w:val="18"/>
        </w:rPr>
        <w:t xml:space="preserve">, J., &amp; </w:t>
      </w:r>
      <w:proofErr w:type="spellStart"/>
      <w:r w:rsidRPr="00A163FE">
        <w:rPr>
          <w:rFonts w:ascii="Times New Roman" w:eastAsia="Times New Roman" w:hAnsi="Times New Roman" w:cs="Times New Roman"/>
          <w:sz w:val="18"/>
          <w:szCs w:val="18"/>
        </w:rPr>
        <w:t>Croxton</w:t>
      </w:r>
      <w:proofErr w:type="spellEnd"/>
      <w:r w:rsidRPr="00A163FE">
        <w:rPr>
          <w:rFonts w:ascii="Times New Roman" w:eastAsia="Times New Roman" w:hAnsi="Times New Roman" w:cs="Times New Roman"/>
          <w:sz w:val="18"/>
          <w:szCs w:val="18"/>
        </w:rPr>
        <w:t xml:space="preserve">, K. L. (2010). Ensuring supply chain resilience: Development of a conceptual framework. </w:t>
      </w:r>
      <w:r w:rsidRPr="00A163FE">
        <w:rPr>
          <w:rFonts w:ascii="Times New Roman" w:eastAsia="Times New Roman" w:hAnsi="Times New Roman" w:cs="Times New Roman"/>
          <w:i/>
          <w:iCs/>
          <w:sz w:val="18"/>
          <w:szCs w:val="18"/>
        </w:rPr>
        <w:t>Journal of Business Logistics, 31</w:t>
      </w:r>
      <w:r w:rsidRPr="00A163FE">
        <w:rPr>
          <w:rFonts w:ascii="Times New Roman" w:eastAsia="Times New Roman" w:hAnsi="Times New Roman" w:cs="Times New Roman"/>
          <w:sz w:val="18"/>
          <w:szCs w:val="18"/>
        </w:rPr>
        <w:t>(1), 1–21.</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163FE">
        <w:rPr>
          <w:rFonts w:ascii="Times New Roman" w:eastAsia="Times New Roman" w:hAnsi="Times New Roman" w:cs="Times New Roman"/>
          <w:sz w:val="18"/>
          <w:szCs w:val="18"/>
        </w:rPr>
        <w:t xml:space="preserve">Ivanov, D., </w:t>
      </w:r>
      <w:proofErr w:type="spellStart"/>
      <w:r w:rsidRPr="00A163FE">
        <w:rPr>
          <w:rFonts w:ascii="Times New Roman" w:eastAsia="Times New Roman" w:hAnsi="Times New Roman" w:cs="Times New Roman"/>
          <w:sz w:val="18"/>
          <w:szCs w:val="18"/>
        </w:rPr>
        <w:t>Dolgui</w:t>
      </w:r>
      <w:proofErr w:type="spellEnd"/>
      <w:r w:rsidRPr="00A163FE">
        <w:rPr>
          <w:rFonts w:ascii="Times New Roman" w:eastAsia="Times New Roman" w:hAnsi="Times New Roman" w:cs="Times New Roman"/>
          <w:sz w:val="18"/>
          <w:szCs w:val="18"/>
        </w:rPr>
        <w:t xml:space="preserve">, A., </w:t>
      </w:r>
      <w:proofErr w:type="spellStart"/>
      <w:r w:rsidRPr="00A163FE">
        <w:rPr>
          <w:rFonts w:ascii="Times New Roman" w:eastAsia="Times New Roman" w:hAnsi="Times New Roman" w:cs="Times New Roman"/>
          <w:sz w:val="18"/>
          <w:szCs w:val="18"/>
        </w:rPr>
        <w:t>Sokolov</w:t>
      </w:r>
      <w:proofErr w:type="spellEnd"/>
      <w:r w:rsidRPr="00A163FE">
        <w:rPr>
          <w:rFonts w:ascii="Times New Roman" w:eastAsia="Times New Roman" w:hAnsi="Times New Roman" w:cs="Times New Roman"/>
          <w:sz w:val="18"/>
          <w:szCs w:val="18"/>
        </w:rPr>
        <w:t xml:space="preserve">, B., &amp; </w:t>
      </w:r>
      <w:proofErr w:type="spellStart"/>
      <w:r w:rsidRPr="00A163FE">
        <w:rPr>
          <w:rFonts w:ascii="Times New Roman" w:eastAsia="Times New Roman" w:hAnsi="Times New Roman" w:cs="Times New Roman"/>
          <w:sz w:val="18"/>
          <w:szCs w:val="18"/>
        </w:rPr>
        <w:t>Ivanova</w:t>
      </w:r>
      <w:proofErr w:type="spellEnd"/>
      <w:r w:rsidRPr="00A163FE">
        <w:rPr>
          <w:rFonts w:ascii="Times New Roman" w:eastAsia="Times New Roman" w:hAnsi="Times New Roman" w:cs="Times New Roman"/>
          <w:sz w:val="18"/>
          <w:szCs w:val="18"/>
        </w:rPr>
        <w:t xml:space="preserve">, M. (2017). Literature review on disruption recovery in the supply chain. </w:t>
      </w:r>
      <w:r w:rsidRPr="00A163FE">
        <w:rPr>
          <w:rFonts w:ascii="Times New Roman" w:eastAsia="Times New Roman" w:hAnsi="Times New Roman" w:cs="Times New Roman"/>
          <w:i/>
          <w:iCs/>
          <w:sz w:val="18"/>
          <w:szCs w:val="18"/>
        </w:rPr>
        <w:t>International Journal of Production Research, 55</w:t>
      </w:r>
      <w:r w:rsidRPr="00A163FE">
        <w:rPr>
          <w:rFonts w:ascii="Times New Roman" w:eastAsia="Times New Roman" w:hAnsi="Times New Roman" w:cs="Times New Roman"/>
          <w:sz w:val="18"/>
          <w:szCs w:val="18"/>
        </w:rPr>
        <w:t>(20), 6158–6174.</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163FE">
        <w:rPr>
          <w:rFonts w:ascii="Times New Roman" w:eastAsia="Times New Roman" w:hAnsi="Times New Roman" w:cs="Times New Roman"/>
          <w:sz w:val="18"/>
          <w:szCs w:val="18"/>
        </w:rPr>
        <w:t xml:space="preserve">Van </w:t>
      </w:r>
      <w:proofErr w:type="spellStart"/>
      <w:r w:rsidRPr="00A163FE">
        <w:rPr>
          <w:rFonts w:ascii="Times New Roman" w:eastAsia="Times New Roman" w:hAnsi="Times New Roman" w:cs="Times New Roman"/>
          <w:sz w:val="18"/>
          <w:szCs w:val="18"/>
        </w:rPr>
        <w:t>Hoek</w:t>
      </w:r>
      <w:proofErr w:type="spellEnd"/>
      <w:r w:rsidRPr="00A163FE">
        <w:rPr>
          <w:rFonts w:ascii="Times New Roman" w:eastAsia="Times New Roman" w:hAnsi="Times New Roman" w:cs="Times New Roman"/>
          <w:sz w:val="18"/>
          <w:szCs w:val="18"/>
        </w:rPr>
        <w:t xml:space="preserve">, R. (2019). Research opportunities for a more resilient post-COVID-19 supply chain–closing the gap between research findings and industry practice. </w:t>
      </w:r>
      <w:r w:rsidRPr="00A163FE">
        <w:rPr>
          <w:rFonts w:ascii="Times New Roman" w:eastAsia="Times New Roman" w:hAnsi="Times New Roman" w:cs="Times New Roman"/>
          <w:i/>
          <w:iCs/>
          <w:sz w:val="18"/>
          <w:szCs w:val="18"/>
        </w:rPr>
        <w:t>International Journal of Operations &amp; Production Management, 40</w:t>
      </w:r>
      <w:r w:rsidRPr="00A163FE">
        <w:rPr>
          <w:rFonts w:ascii="Times New Roman" w:eastAsia="Times New Roman" w:hAnsi="Times New Roman" w:cs="Times New Roman"/>
          <w:sz w:val="18"/>
          <w:szCs w:val="18"/>
        </w:rPr>
        <w:t>(4), 341–355.</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163FE">
        <w:rPr>
          <w:rFonts w:ascii="Times New Roman" w:eastAsia="Times New Roman" w:hAnsi="Times New Roman" w:cs="Times New Roman"/>
          <w:sz w:val="18"/>
          <w:szCs w:val="18"/>
        </w:rPr>
        <w:t xml:space="preserve">Zhu, G., Chou, M. C., &amp; Tsai, C. W. (2020). Lessons learned from the COVID-19 pandemic: Exposing the shortcomings of current supply chain operations. </w:t>
      </w:r>
      <w:r w:rsidRPr="00A163FE">
        <w:rPr>
          <w:rFonts w:ascii="Times New Roman" w:eastAsia="Times New Roman" w:hAnsi="Times New Roman" w:cs="Times New Roman"/>
          <w:i/>
          <w:iCs/>
          <w:sz w:val="18"/>
          <w:szCs w:val="18"/>
        </w:rPr>
        <w:t>International Journal of Logistics Research and Applications, 23</w:t>
      </w:r>
      <w:r w:rsidRPr="00A163FE">
        <w:rPr>
          <w:rFonts w:ascii="Times New Roman" w:eastAsia="Times New Roman" w:hAnsi="Times New Roman" w:cs="Times New Roman"/>
          <w:sz w:val="18"/>
          <w:szCs w:val="18"/>
        </w:rPr>
        <w:t>(5), 501–521.</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proofErr w:type="spellStart"/>
      <w:r w:rsidRPr="00A163FE">
        <w:rPr>
          <w:rFonts w:ascii="Times New Roman" w:eastAsia="Times New Roman" w:hAnsi="Times New Roman" w:cs="Times New Roman"/>
          <w:sz w:val="18"/>
          <w:szCs w:val="18"/>
        </w:rPr>
        <w:t>Queiroz</w:t>
      </w:r>
      <w:proofErr w:type="spellEnd"/>
      <w:r w:rsidRPr="00A163FE">
        <w:rPr>
          <w:rFonts w:ascii="Times New Roman" w:eastAsia="Times New Roman" w:hAnsi="Times New Roman" w:cs="Times New Roman"/>
          <w:sz w:val="18"/>
          <w:szCs w:val="18"/>
        </w:rPr>
        <w:t xml:space="preserve">, M. M., &amp; </w:t>
      </w:r>
      <w:proofErr w:type="spellStart"/>
      <w:r w:rsidRPr="00A163FE">
        <w:rPr>
          <w:rFonts w:ascii="Times New Roman" w:eastAsia="Times New Roman" w:hAnsi="Times New Roman" w:cs="Times New Roman"/>
          <w:sz w:val="18"/>
          <w:szCs w:val="18"/>
        </w:rPr>
        <w:t>Wamba</w:t>
      </w:r>
      <w:proofErr w:type="spellEnd"/>
      <w:r w:rsidRPr="00A163FE">
        <w:rPr>
          <w:rFonts w:ascii="Times New Roman" w:eastAsia="Times New Roman" w:hAnsi="Times New Roman" w:cs="Times New Roman"/>
          <w:sz w:val="18"/>
          <w:szCs w:val="18"/>
        </w:rPr>
        <w:t xml:space="preserve">, S. F. (2019). </w:t>
      </w:r>
      <w:proofErr w:type="spellStart"/>
      <w:r w:rsidRPr="00A163FE">
        <w:rPr>
          <w:rFonts w:ascii="Times New Roman" w:eastAsia="Times New Roman" w:hAnsi="Times New Roman" w:cs="Times New Roman"/>
          <w:sz w:val="18"/>
          <w:szCs w:val="18"/>
        </w:rPr>
        <w:t>Blockchain</w:t>
      </w:r>
      <w:proofErr w:type="spellEnd"/>
      <w:r w:rsidRPr="00A163FE">
        <w:rPr>
          <w:rFonts w:ascii="Times New Roman" w:eastAsia="Times New Roman" w:hAnsi="Times New Roman" w:cs="Times New Roman"/>
          <w:sz w:val="18"/>
          <w:szCs w:val="18"/>
        </w:rPr>
        <w:t xml:space="preserve"> adoption challenges in supply chain: An empirical </w:t>
      </w:r>
      <w:r w:rsidRPr="00A163FE">
        <w:rPr>
          <w:rFonts w:ascii="Times New Roman" w:eastAsia="Times New Roman" w:hAnsi="Times New Roman" w:cs="Times New Roman"/>
          <w:sz w:val="18"/>
          <w:szCs w:val="18"/>
        </w:rPr>
        <w:lastRenderedPageBreak/>
        <w:t xml:space="preserve">investigation of the main drivers in India and the USA. </w:t>
      </w:r>
      <w:r w:rsidRPr="00A163FE">
        <w:rPr>
          <w:rFonts w:ascii="Times New Roman" w:eastAsia="Times New Roman" w:hAnsi="Times New Roman" w:cs="Times New Roman"/>
          <w:i/>
          <w:iCs/>
          <w:sz w:val="18"/>
          <w:szCs w:val="18"/>
        </w:rPr>
        <w:t>International Journal of Information Management, 46</w:t>
      </w:r>
      <w:r w:rsidRPr="00A163FE">
        <w:rPr>
          <w:rFonts w:ascii="Times New Roman" w:eastAsia="Times New Roman" w:hAnsi="Times New Roman" w:cs="Times New Roman"/>
          <w:sz w:val="18"/>
          <w:szCs w:val="18"/>
        </w:rPr>
        <w:t>, 70–82.</w:t>
      </w:r>
    </w:p>
    <w:p w:rsidR="00EB1BD7" w:rsidRPr="00A163FE" w:rsidRDefault="00EB1BD7" w:rsidP="005B760E">
      <w:pPr>
        <w:pStyle w:val="ListParagraph"/>
        <w:numPr>
          <w:ilvl w:val="0"/>
          <w:numId w:val="1"/>
        </w:numPr>
        <w:spacing w:before="100" w:beforeAutospacing="1" w:after="100" w:afterAutospacing="1" w:line="240" w:lineRule="auto"/>
        <w:rPr>
          <w:rFonts w:ascii="Times New Roman" w:eastAsia="Times New Roman" w:hAnsi="Times New Roman" w:cs="Times New Roman"/>
          <w:sz w:val="18"/>
          <w:szCs w:val="18"/>
        </w:rPr>
      </w:pPr>
      <w:r w:rsidRPr="00A163FE">
        <w:rPr>
          <w:rFonts w:ascii="Times New Roman" w:eastAsia="Times New Roman" w:hAnsi="Times New Roman" w:cs="Times New Roman"/>
          <w:sz w:val="18"/>
          <w:szCs w:val="18"/>
        </w:rPr>
        <w:t xml:space="preserve">Rajesh, R. (2021). Artificial intelligence in supply chain management: A systematic literature review and future research directions. </w:t>
      </w:r>
      <w:r w:rsidRPr="00A163FE">
        <w:rPr>
          <w:rFonts w:ascii="Times New Roman" w:eastAsia="Times New Roman" w:hAnsi="Times New Roman" w:cs="Times New Roman"/>
          <w:i/>
          <w:iCs/>
          <w:sz w:val="18"/>
          <w:szCs w:val="18"/>
        </w:rPr>
        <w:t>Transportation Research Part E: Logistics and Transportation Review, 149</w:t>
      </w:r>
      <w:r w:rsidRPr="00A163FE">
        <w:rPr>
          <w:rFonts w:ascii="Times New Roman" w:eastAsia="Times New Roman" w:hAnsi="Times New Roman" w:cs="Times New Roman"/>
          <w:sz w:val="18"/>
          <w:szCs w:val="18"/>
        </w:rPr>
        <w:t>, Article 102221.</w:t>
      </w:r>
    </w:p>
    <w:p w:rsidR="00FA64FD" w:rsidRPr="00EB1BD7" w:rsidRDefault="00FA64FD" w:rsidP="005B760E">
      <w:pPr>
        <w:rPr>
          <w:rFonts w:ascii="Times New Roman" w:hAnsi="Times New Roman" w:cs="Times New Roman"/>
          <w:sz w:val="24"/>
          <w:szCs w:val="24"/>
        </w:rPr>
      </w:pPr>
    </w:p>
    <w:sectPr w:rsidR="00FA64FD" w:rsidRPr="00EB1BD7" w:rsidSect="00CF01BD">
      <w:type w:val="continuous"/>
      <w:pgSz w:w="12240" w:h="15840"/>
      <w:pgMar w:top="1440" w:right="1080" w:bottom="144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34398"/>
    <w:multiLevelType w:val="hybridMultilevel"/>
    <w:tmpl w:val="C3EEF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DD2420D"/>
    <w:multiLevelType w:val="hybridMultilevel"/>
    <w:tmpl w:val="8E74A1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0166D4"/>
    <w:multiLevelType w:val="hybridMultilevel"/>
    <w:tmpl w:val="8FD67B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A5866A5"/>
    <w:multiLevelType w:val="hybridMultilevel"/>
    <w:tmpl w:val="3FF4C17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083"/>
    <w:rsid w:val="00043826"/>
    <w:rsid w:val="00090F09"/>
    <w:rsid w:val="000C1764"/>
    <w:rsid w:val="000E58E6"/>
    <w:rsid w:val="00105EAF"/>
    <w:rsid w:val="001445E5"/>
    <w:rsid w:val="00152475"/>
    <w:rsid w:val="001B244A"/>
    <w:rsid w:val="001B395D"/>
    <w:rsid w:val="001B616E"/>
    <w:rsid w:val="001D420F"/>
    <w:rsid w:val="001F232A"/>
    <w:rsid w:val="0028681C"/>
    <w:rsid w:val="00392D12"/>
    <w:rsid w:val="003A4DD4"/>
    <w:rsid w:val="00474C5C"/>
    <w:rsid w:val="00574F3D"/>
    <w:rsid w:val="005B760E"/>
    <w:rsid w:val="005D2E52"/>
    <w:rsid w:val="00644369"/>
    <w:rsid w:val="007447C4"/>
    <w:rsid w:val="007B6B73"/>
    <w:rsid w:val="007D0DD7"/>
    <w:rsid w:val="008965B5"/>
    <w:rsid w:val="008A322D"/>
    <w:rsid w:val="008A4ACE"/>
    <w:rsid w:val="008C638E"/>
    <w:rsid w:val="00970804"/>
    <w:rsid w:val="00A0725E"/>
    <w:rsid w:val="00A163FE"/>
    <w:rsid w:val="00A20702"/>
    <w:rsid w:val="00A62DE8"/>
    <w:rsid w:val="00AA6BE9"/>
    <w:rsid w:val="00AB3F41"/>
    <w:rsid w:val="00AE26E2"/>
    <w:rsid w:val="00AE6579"/>
    <w:rsid w:val="00B528FD"/>
    <w:rsid w:val="00C03121"/>
    <w:rsid w:val="00CA27B7"/>
    <w:rsid w:val="00CF01BD"/>
    <w:rsid w:val="00D27209"/>
    <w:rsid w:val="00D96529"/>
    <w:rsid w:val="00DB2ACA"/>
    <w:rsid w:val="00DE19BA"/>
    <w:rsid w:val="00E06DE5"/>
    <w:rsid w:val="00E21C15"/>
    <w:rsid w:val="00EA5083"/>
    <w:rsid w:val="00EB1BD7"/>
    <w:rsid w:val="00F00337"/>
    <w:rsid w:val="00F515A4"/>
    <w:rsid w:val="00FA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2E155A-BADF-4A8B-8B6E-754D5F9D1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529"/>
    <w:pPr>
      <w:spacing w:after="200" w:line="276" w:lineRule="auto"/>
    </w:pPr>
    <w:rPr>
      <w:rFonts w:eastAsiaTheme="minorEastAsia"/>
    </w:rPr>
  </w:style>
  <w:style w:type="paragraph" w:styleId="Heading1">
    <w:name w:val="heading 1"/>
    <w:basedOn w:val="Normal"/>
    <w:next w:val="Normal"/>
    <w:link w:val="Heading1Char"/>
    <w:uiPriority w:val="9"/>
    <w:qFormat/>
    <w:rsid w:val="00D9652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D965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529"/>
    <w:rPr>
      <w:rFonts w:asciiTheme="majorHAnsi" w:eastAsiaTheme="majorEastAsia" w:hAnsiTheme="majorHAnsi" w:cstheme="majorBidi"/>
      <w:b/>
      <w:bCs/>
      <w:color w:val="2E74B5" w:themeColor="accent1" w:themeShade="BF"/>
      <w:sz w:val="28"/>
      <w:szCs w:val="28"/>
    </w:rPr>
  </w:style>
  <w:style w:type="paragraph" w:styleId="Title">
    <w:name w:val="Title"/>
    <w:basedOn w:val="Normal"/>
    <w:next w:val="Normal"/>
    <w:link w:val="TitleChar"/>
    <w:uiPriority w:val="10"/>
    <w:qFormat/>
    <w:rsid w:val="00D9652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96529"/>
    <w:rPr>
      <w:rFonts w:asciiTheme="majorHAnsi" w:eastAsiaTheme="majorEastAsia" w:hAnsiTheme="majorHAnsi" w:cstheme="majorBidi"/>
      <w:color w:val="323E4F" w:themeColor="text2" w:themeShade="BF"/>
      <w:spacing w:val="5"/>
      <w:kern w:val="28"/>
      <w:sz w:val="52"/>
      <w:szCs w:val="52"/>
    </w:rPr>
  </w:style>
  <w:style w:type="character" w:customStyle="1" w:styleId="Heading2Char">
    <w:name w:val="Heading 2 Char"/>
    <w:basedOn w:val="DefaultParagraphFont"/>
    <w:link w:val="Heading2"/>
    <w:uiPriority w:val="9"/>
    <w:semiHidden/>
    <w:rsid w:val="00D96529"/>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EB1BD7"/>
    <w:rPr>
      <w:i/>
      <w:iCs/>
    </w:rPr>
  </w:style>
  <w:style w:type="paragraph" w:styleId="ListParagraph">
    <w:name w:val="List Paragraph"/>
    <w:basedOn w:val="Normal"/>
    <w:uiPriority w:val="34"/>
    <w:qFormat/>
    <w:rsid w:val="00EB1BD7"/>
    <w:pPr>
      <w:ind w:left="720"/>
      <w:contextualSpacing/>
    </w:pPr>
  </w:style>
  <w:style w:type="character" w:customStyle="1" w:styleId="editortnoteditedwurp8">
    <w:name w:val="editor_t__not_edited__wurp8"/>
    <w:basedOn w:val="DefaultParagraphFont"/>
    <w:rsid w:val="00F00337"/>
  </w:style>
  <w:style w:type="character" w:customStyle="1" w:styleId="editortaddedltunj">
    <w:name w:val="editor_t__added__ltunj"/>
    <w:basedOn w:val="DefaultParagraphFont"/>
    <w:rsid w:val="00F00337"/>
  </w:style>
  <w:style w:type="character" w:customStyle="1" w:styleId="editortnoteditedlongjunnx">
    <w:name w:val="editor_t__not_edited_long__junnx"/>
    <w:basedOn w:val="DefaultParagraphFont"/>
    <w:rsid w:val="00F00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14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D:\BOOTH%20MBA%20COURSES\NEXT%20LEAGUE%20PROGRAM\RESEARCH%20PAPERS%20WIP%203.22.25\Paper%201\Graphs%20and%20Tables%20for%20Paper%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BOOTH%20MBA%20COURSES\NEXT%20LEAGUE%20PROGRAM\RESEARCH%20PAPERS%20WIP%203.22.25\Paper%201\Graphs%20and%20Tables%20for%20Paper%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BOOTH%20MBA%20COURSES\NEXT%20LEAGUE%20PROGRAM\RESEARCH%20PAPERS%20WIP%203.22.25\Paper%201\Graphs%20and%20Tables%20for%20Paper%20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b="0" i="0" u="none" strike="noStrike" baseline="0"/>
              <a:t>Forecasting Accuracy - Traditional vs. AI-driven Methods</a:t>
            </a:r>
            <a:endParaRPr lang="en-US" sz="800"/>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'Forecast Accuracy'!$B$1</c:f>
              <c:strCache>
                <c:ptCount val="1"/>
                <c:pt idx="0">
                  <c:v>Traditional Forecasting Accuracy (%)</c:v>
                </c:pt>
              </c:strCache>
            </c:strRef>
          </c:tx>
          <c:spPr>
            <a:ln w="28575" cap="rnd">
              <a:solidFill>
                <a:schemeClr val="accent1"/>
              </a:solidFill>
              <a:round/>
            </a:ln>
            <a:effectLst/>
          </c:spPr>
          <c:marker>
            <c:symbol val="none"/>
          </c:marker>
          <c:cat>
            <c:strRef>
              <c:f>'Forecast Accuracy'!$A$2:$A$9</c:f>
              <c:strCache>
                <c:ptCount val="8"/>
                <c:pt idx="0">
                  <c:v>Jan 2023</c:v>
                </c:pt>
                <c:pt idx="1">
                  <c:v>Feb 2023</c:v>
                </c:pt>
                <c:pt idx="2">
                  <c:v>Mar 2023</c:v>
                </c:pt>
                <c:pt idx="3">
                  <c:v>Apr 2023</c:v>
                </c:pt>
                <c:pt idx="4">
                  <c:v>May 2023</c:v>
                </c:pt>
                <c:pt idx="5">
                  <c:v>Jun 2023</c:v>
                </c:pt>
                <c:pt idx="6">
                  <c:v>Jul 2023</c:v>
                </c:pt>
                <c:pt idx="7">
                  <c:v>Aug 2023</c:v>
                </c:pt>
              </c:strCache>
            </c:strRef>
          </c:cat>
          <c:val>
            <c:numRef>
              <c:f>'Forecast Accuracy'!$B$2:$B$9</c:f>
              <c:numCache>
                <c:formatCode>General</c:formatCode>
                <c:ptCount val="8"/>
                <c:pt idx="0">
                  <c:v>65</c:v>
                </c:pt>
                <c:pt idx="1">
                  <c:v>68</c:v>
                </c:pt>
                <c:pt idx="2">
                  <c:v>64</c:v>
                </c:pt>
                <c:pt idx="3">
                  <c:v>67</c:v>
                </c:pt>
                <c:pt idx="4">
                  <c:v>69</c:v>
                </c:pt>
                <c:pt idx="5">
                  <c:v>70</c:v>
                </c:pt>
                <c:pt idx="6">
                  <c:v>71</c:v>
                </c:pt>
                <c:pt idx="7">
                  <c:v>68</c:v>
                </c:pt>
              </c:numCache>
            </c:numRef>
          </c:val>
          <c:smooth val="0"/>
        </c:ser>
        <c:ser>
          <c:idx val="1"/>
          <c:order val="1"/>
          <c:tx>
            <c:strRef>
              <c:f>'Forecast Accuracy'!$C$1</c:f>
              <c:strCache>
                <c:ptCount val="1"/>
                <c:pt idx="0">
                  <c:v>AI-driven Forecasting Accuracy (%)</c:v>
                </c:pt>
              </c:strCache>
            </c:strRef>
          </c:tx>
          <c:spPr>
            <a:ln w="28575" cap="rnd">
              <a:solidFill>
                <a:schemeClr val="accent2"/>
              </a:solidFill>
              <a:round/>
            </a:ln>
            <a:effectLst/>
          </c:spPr>
          <c:marker>
            <c:symbol val="none"/>
          </c:marker>
          <c:cat>
            <c:strRef>
              <c:f>'Forecast Accuracy'!$A$2:$A$9</c:f>
              <c:strCache>
                <c:ptCount val="8"/>
                <c:pt idx="0">
                  <c:v>Jan 2023</c:v>
                </c:pt>
                <c:pt idx="1">
                  <c:v>Feb 2023</c:v>
                </c:pt>
                <c:pt idx="2">
                  <c:v>Mar 2023</c:v>
                </c:pt>
                <c:pt idx="3">
                  <c:v>Apr 2023</c:v>
                </c:pt>
                <c:pt idx="4">
                  <c:v>May 2023</c:v>
                </c:pt>
                <c:pt idx="5">
                  <c:v>Jun 2023</c:v>
                </c:pt>
                <c:pt idx="6">
                  <c:v>Jul 2023</c:v>
                </c:pt>
                <c:pt idx="7">
                  <c:v>Aug 2023</c:v>
                </c:pt>
              </c:strCache>
            </c:strRef>
          </c:cat>
          <c:val>
            <c:numRef>
              <c:f>'Forecast Accuracy'!$C$2:$C$9</c:f>
              <c:numCache>
                <c:formatCode>General</c:formatCode>
                <c:ptCount val="8"/>
                <c:pt idx="0">
                  <c:v>78</c:v>
                </c:pt>
                <c:pt idx="1">
                  <c:v>82</c:v>
                </c:pt>
                <c:pt idx="2">
                  <c:v>85</c:v>
                </c:pt>
                <c:pt idx="3">
                  <c:v>87</c:v>
                </c:pt>
                <c:pt idx="4">
                  <c:v>88</c:v>
                </c:pt>
                <c:pt idx="5">
                  <c:v>89</c:v>
                </c:pt>
                <c:pt idx="6">
                  <c:v>91</c:v>
                </c:pt>
                <c:pt idx="7">
                  <c:v>93</c:v>
                </c:pt>
              </c:numCache>
            </c:numRef>
          </c:val>
          <c:smooth val="0"/>
        </c:ser>
        <c:dLbls>
          <c:showLegendKey val="0"/>
          <c:showVal val="0"/>
          <c:showCatName val="0"/>
          <c:showSerName val="0"/>
          <c:showPercent val="0"/>
          <c:showBubbleSize val="0"/>
        </c:dLbls>
        <c:smooth val="0"/>
        <c:axId val="-1117472832"/>
        <c:axId val="-1210376208"/>
      </c:lineChart>
      <c:catAx>
        <c:axId val="-1117472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210376208"/>
        <c:crosses val="autoZero"/>
        <c:auto val="1"/>
        <c:lblAlgn val="ctr"/>
        <c:lblOffset val="100"/>
        <c:noMultiLvlLbl val="0"/>
      </c:catAx>
      <c:valAx>
        <c:axId val="-1210376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117472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'Inventory Cost Reduction'!$B$1</c:f>
              <c:strCache>
                <c:ptCount val="1"/>
                <c:pt idx="0">
                  <c:v>Cost Reduction (%)</c:v>
                </c:pt>
              </c:strCache>
            </c:strRef>
          </c:tx>
          <c:spPr>
            <a:solidFill>
              <a:schemeClr val="accent1"/>
            </a:solidFill>
            <a:ln>
              <a:noFill/>
            </a:ln>
            <a:effectLst/>
          </c:spPr>
          <c:invertIfNegative val="0"/>
          <c:cat>
            <c:strRef>
              <c:f>'Inventory Cost Reduction'!$A$2:$A$5</c:f>
              <c:strCache>
                <c:ptCount val="4"/>
                <c:pt idx="0">
                  <c:v>Automotive</c:v>
                </c:pt>
                <c:pt idx="1">
                  <c:v>Retail</c:v>
                </c:pt>
                <c:pt idx="2">
                  <c:v>Pharmaceuticals</c:v>
                </c:pt>
                <c:pt idx="3">
                  <c:v>Electronics</c:v>
                </c:pt>
              </c:strCache>
            </c:strRef>
          </c:cat>
          <c:val>
            <c:numRef>
              <c:f>'Inventory Cost Reduction'!$B$2:$B$5</c:f>
              <c:numCache>
                <c:formatCode>General</c:formatCode>
                <c:ptCount val="4"/>
                <c:pt idx="0">
                  <c:v>25</c:v>
                </c:pt>
                <c:pt idx="1">
                  <c:v>30</c:v>
                </c:pt>
                <c:pt idx="2">
                  <c:v>35</c:v>
                </c:pt>
                <c:pt idx="3">
                  <c:v>40</c:v>
                </c:pt>
              </c:numCache>
            </c:numRef>
          </c:val>
        </c:ser>
        <c:dLbls>
          <c:showLegendKey val="0"/>
          <c:showVal val="0"/>
          <c:showCatName val="0"/>
          <c:showSerName val="0"/>
          <c:showPercent val="0"/>
          <c:showBubbleSize val="0"/>
        </c:dLbls>
        <c:gapWidth val="219"/>
        <c:overlap val="-27"/>
        <c:axId val="-1201640704"/>
        <c:axId val="-1201639072"/>
      </c:barChart>
      <c:catAx>
        <c:axId val="-120164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1639072"/>
        <c:crosses val="autoZero"/>
        <c:auto val="1"/>
        <c:lblAlgn val="ctr"/>
        <c:lblOffset val="100"/>
        <c:noMultiLvlLbl val="0"/>
      </c:catAx>
      <c:valAx>
        <c:axId val="-12016390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1640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en-US" sz="700" b="0" i="0" u="none" strike="noStrike" baseline="0"/>
              <a:t>Supply Chain Disruptions - Traditional vs. Resilience-Oriented Forecasting</a:t>
            </a:r>
            <a:endParaRPr lang="en-US" sz="700"/>
          </a:p>
        </c:rich>
      </c:tx>
      <c:overlay val="0"/>
      <c:spPr>
        <a:noFill/>
        <a:ln>
          <a:noFill/>
        </a:ln>
        <a:effectLst/>
      </c:spPr>
      <c:txPr>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'Disruptions Managed'!$B$1</c:f>
              <c:strCache>
                <c:ptCount val="1"/>
                <c:pt idx="0">
                  <c:v>Traditional Method Managed Disruptions</c:v>
                </c:pt>
              </c:strCache>
            </c:strRef>
          </c:tx>
          <c:spPr>
            <a:solidFill>
              <a:schemeClr val="accent1"/>
            </a:solidFill>
            <a:ln>
              <a:noFill/>
            </a:ln>
            <a:effectLst/>
          </c:spPr>
          <c:invertIfNegative val="0"/>
          <c:cat>
            <c:strRef>
              <c:f>'Disruptions Managed'!$A$2:$A$5</c:f>
              <c:strCache>
                <c:ptCount val="4"/>
                <c:pt idx="0">
                  <c:v>Automotive</c:v>
                </c:pt>
                <c:pt idx="1">
                  <c:v>Pharmaceuticals</c:v>
                </c:pt>
                <c:pt idx="2">
                  <c:v>Electronics</c:v>
                </c:pt>
                <c:pt idx="3">
                  <c:v>Retail</c:v>
                </c:pt>
              </c:strCache>
            </c:strRef>
          </c:cat>
          <c:val>
            <c:numRef>
              <c:f>'Disruptions Managed'!$B$2:$B$5</c:f>
              <c:numCache>
                <c:formatCode>General</c:formatCode>
                <c:ptCount val="4"/>
                <c:pt idx="0">
                  <c:v>4</c:v>
                </c:pt>
                <c:pt idx="1">
                  <c:v>3</c:v>
                </c:pt>
                <c:pt idx="2">
                  <c:v>2</c:v>
                </c:pt>
                <c:pt idx="3">
                  <c:v>5</c:v>
                </c:pt>
              </c:numCache>
            </c:numRef>
          </c:val>
        </c:ser>
        <c:ser>
          <c:idx val="1"/>
          <c:order val="1"/>
          <c:tx>
            <c:strRef>
              <c:f>'Disruptions Managed'!$C$1</c:f>
              <c:strCache>
                <c:ptCount val="1"/>
                <c:pt idx="0">
                  <c:v>Resilience-oriented AI Managed Disruptions</c:v>
                </c:pt>
              </c:strCache>
            </c:strRef>
          </c:tx>
          <c:spPr>
            <a:solidFill>
              <a:schemeClr val="accent2"/>
            </a:solidFill>
            <a:ln>
              <a:noFill/>
            </a:ln>
            <a:effectLst/>
          </c:spPr>
          <c:invertIfNegative val="0"/>
          <c:cat>
            <c:strRef>
              <c:f>'Disruptions Managed'!$A$2:$A$5</c:f>
              <c:strCache>
                <c:ptCount val="4"/>
                <c:pt idx="0">
                  <c:v>Automotive</c:v>
                </c:pt>
                <c:pt idx="1">
                  <c:v>Pharmaceuticals</c:v>
                </c:pt>
                <c:pt idx="2">
                  <c:v>Electronics</c:v>
                </c:pt>
                <c:pt idx="3">
                  <c:v>Retail</c:v>
                </c:pt>
              </c:strCache>
            </c:strRef>
          </c:cat>
          <c:val>
            <c:numRef>
              <c:f>'Disruptions Managed'!$C$2:$C$5</c:f>
              <c:numCache>
                <c:formatCode>General</c:formatCode>
                <c:ptCount val="4"/>
                <c:pt idx="0">
                  <c:v>12</c:v>
                </c:pt>
                <c:pt idx="1">
                  <c:v>14</c:v>
                </c:pt>
                <c:pt idx="2">
                  <c:v>13</c:v>
                </c:pt>
                <c:pt idx="3">
                  <c:v>15</c:v>
                </c:pt>
              </c:numCache>
            </c:numRef>
          </c:val>
        </c:ser>
        <c:dLbls>
          <c:showLegendKey val="0"/>
          <c:showVal val="0"/>
          <c:showCatName val="0"/>
          <c:showSerName val="0"/>
          <c:showPercent val="0"/>
          <c:showBubbleSize val="0"/>
        </c:dLbls>
        <c:gapWidth val="219"/>
        <c:overlap val="-27"/>
        <c:axId val="-1201640160"/>
        <c:axId val="-1201639616"/>
      </c:barChart>
      <c:catAx>
        <c:axId val="-1201640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1639616"/>
        <c:crosses val="autoZero"/>
        <c:auto val="1"/>
        <c:lblAlgn val="ctr"/>
        <c:lblOffset val="100"/>
        <c:noMultiLvlLbl val="0"/>
      </c:catAx>
      <c:valAx>
        <c:axId val="-1201639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201640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4894</Words>
  <Characters>32986</Characters>
  <Application>Microsoft Office Word</Application>
  <DocSecurity>0</DocSecurity>
  <Lines>717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19</cp:revision>
  <dcterms:created xsi:type="dcterms:W3CDTF">2025-03-29T22:13:00Z</dcterms:created>
  <dcterms:modified xsi:type="dcterms:W3CDTF">2025-03-29T22:51:00Z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12fc470a3d41d999c9a79d652b92b32ee4b899aa435d5a2caf686fc827b03ab5</vt:lpwstr>
  </property>
</Properties>
</file>